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CD94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6B85C66">
      <w:pPr>
        <w:jc w:val="center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bookmarkEnd w:id="0"/>
    </w:p>
    <w:p w14:paraId="22A3F897"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02CA1BC2">
      <w:pPr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第25届广东省青少年机器人竞赛教练员能力提升行动</w:t>
      </w:r>
      <w:r>
        <w:rPr>
          <w:rFonts w:hint="eastAsia" w:ascii="宋体" w:hAnsi="宋体" w:eastAsia="宋体" w:cs="宋体"/>
          <w:sz w:val="52"/>
          <w:szCs w:val="52"/>
          <w:lang w:eastAsia="zh-CN"/>
        </w:rPr>
        <w:t>活动</w:t>
      </w:r>
      <w:r>
        <w:rPr>
          <w:rFonts w:hint="eastAsia" w:ascii="宋体" w:hAnsi="宋体" w:eastAsia="宋体" w:cs="宋体"/>
          <w:sz w:val="52"/>
          <w:szCs w:val="52"/>
        </w:rPr>
        <w:t>（</w:t>
      </w: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＊＊市）</w:t>
      </w:r>
    </w:p>
    <w:p w14:paraId="3B6B0C10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46F1090F">
      <w:pPr>
        <w:jc w:val="both"/>
        <w:rPr>
          <w:rFonts w:hint="eastAsia" w:ascii="宋体" w:hAnsi="宋体"/>
          <w:b/>
          <w:bCs/>
          <w:sz w:val="32"/>
          <w:szCs w:val="32"/>
        </w:rPr>
      </w:pPr>
    </w:p>
    <w:p w14:paraId="6B372AC7">
      <w:pPr>
        <w:jc w:val="both"/>
        <w:rPr>
          <w:rFonts w:hint="eastAsia" w:ascii="宋体" w:hAnsi="宋体"/>
          <w:b/>
          <w:bCs/>
          <w:sz w:val="32"/>
          <w:szCs w:val="32"/>
        </w:rPr>
      </w:pPr>
    </w:p>
    <w:p w14:paraId="36C5A821">
      <w:pPr>
        <w:jc w:val="center"/>
        <w:rPr>
          <w:rFonts w:hint="eastAsia" w:ascii="宋体" w:hAnsi="宋体" w:eastAsia="宋体"/>
          <w:b/>
          <w:bCs/>
          <w:sz w:val="84"/>
          <w:szCs w:val="84"/>
          <w:lang w:eastAsia="zh-CN"/>
        </w:rPr>
      </w:pPr>
      <w:r>
        <w:rPr>
          <w:rFonts w:hint="eastAsia" w:ascii="宋体" w:hAnsi="宋体"/>
          <w:b/>
          <w:bCs/>
          <w:sz w:val="84"/>
          <w:szCs w:val="84"/>
          <w:lang w:eastAsia="zh-CN"/>
        </w:rPr>
        <w:t>活</w:t>
      </w:r>
    </w:p>
    <w:p w14:paraId="7D8B15A5">
      <w:pPr>
        <w:jc w:val="center"/>
        <w:rPr>
          <w:rFonts w:hint="eastAsia" w:ascii="宋体" w:hAnsi="宋体" w:eastAsia="宋体"/>
          <w:b/>
          <w:bCs/>
          <w:sz w:val="84"/>
          <w:szCs w:val="84"/>
          <w:lang w:eastAsia="zh-CN"/>
        </w:rPr>
      </w:pPr>
      <w:r>
        <w:rPr>
          <w:rFonts w:hint="eastAsia" w:ascii="宋体" w:hAnsi="宋体"/>
          <w:b/>
          <w:bCs/>
          <w:sz w:val="84"/>
          <w:szCs w:val="84"/>
          <w:lang w:eastAsia="zh-CN"/>
        </w:rPr>
        <w:t>动</w:t>
      </w:r>
    </w:p>
    <w:p w14:paraId="6A6F28DA">
      <w:pPr>
        <w:jc w:val="center"/>
        <w:rPr>
          <w:rFonts w:hint="eastAsia" w:ascii="宋体" w:hAnsi="宋体"/>
          <w:b/>
          <w:bCs/>
          <w:sz w:val="84"/>
          <w:szCs w:val="84"/>
        </w:rPr>
      </w:pPr>
      <w:r>
        <w:rPr>
          <w:rFonts w:hint="eastAsia" w:ascii="宋体" w:hAnsi="宋体"/>
          <w:b/>
          <w:bCs/>
          <w:sz w:val="84"/>
          <w:szCs w:val="84"/>
        </w:rPr>
        <w:t>指</w:t>
      </w:r>
    </w:p>
    <w:p w14:paraId="570F029E">
      <w:pPr>
        <w:jc w:val="center"/>
        <w:rPr>
          <w:rFonts w:hint="eastAsia" w:ascii="宋体" w:hAnsi="宋体"/>
          <w:b/>
          <w:bCs/>
          <w:sz w:val="84"/>
          <w:szCs w:val="84"/>
        </w:rPr>
      </w:pPr>
      <w:r>
        <w:rPr>
          <w:rFonts w:hint="eastAsia" w:ascii="宋体" w:hAnsi="宋体"/>
          <w:b/>
          <w:bCs/>
          <w:sz w:val="84"/>
          <w:szCs w:val="84"/>
        </w:rPr>
        <w:t>南</w:t>
      </w:r>
    </w:p>
    <w:p w14:paraId="6BBB7B8F">
      <w:pPr>
        <w:adjustRightInd w:val="0"/>
        <w:snapToGrid w:val="0"/>
        <w:spacing w:line="600" w:lineRule="exact"/>
        <w:jc w:val="both"/>
        <w:rPr>
          <w:rFonts w:hint="eastAsia" w:ascii="宋体" w:hAnsi="宋体"/>
          <w:bCs/>
          <w:spacing w:val="-16"/>
          <w:sz w:val="32"/>
          <w:szCs w:val="32"/>
          <w:lang w:eastAsia="zh-CN"/>
        </w:rPr>
      </w:pPr>
    </w:p>
    <w:p w14:paraId="07BD5EB4">
      <w:pPr>
        <w:adjustRightInd w:val="0"/>
        <w:snapToGrid w:val="0"/>
        <w:spacing w:line="600" w:lineRule="exact"/>
        <w:jc w:val="both"/>
        <w:rPr>
          <w:rFonts w:hint="eastAsia" w:ascii="宋体" w:hAnsi="宋体"/>
          <w:bCs/>
          <w:spacing w:val="-16"/>
          <w:sz w:val="32"/>
          <w:szCs w:val="32"/>
          <w:lang w:eastAsia="zh-CN"/>
        </w:rPr>
      </w:pPr>
    </w:p>
    <w:p w14:paraId="6F0B5E58">
      <w:pPr>
        <w:adjustRightInd w:val="0"/>
        <w:snapToGrid w:val="0"/>
        <w:spacing w:line="600" w:lineRule="exact"/>
        <w:jc w:val="center"/>
        <w:rPr>
          <w:rFonts w:hint="eastAsia" w:ascii="宋体" w:hAnsi="宋体"/>
          <w:bCs/>
          <w:spacing w:val="-16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pacing w:val="-16"/>
          <w:sz w:val="32"/>
          <w:szCs w:val="32"/>
          <w:lang w:eastAsia="zh-CN"/>
        </w:rPr>
        <w:t>广东省科协事业发展中心（广东科学馆）</w:t>
      </w:r>
      <w:r>
        <w:rPr>
          <w:rFonts w:hint="eastAsia" w:ascii="宋体" w:hAnsi="宋体"/>
          <w:bCs/>
          <w:spacing w:val="-16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bCs/>
          <w:spacing w:val="-16"/>
          <w:sz w:val="32"/>
          <w:szCs w:val="32"/>
          <w:lang w:eastAsia="zh-CN"/>
        </w:rPr>
        <w:t>**</w:t>
      </w:r>
      <w:r>
        <w:rPr>
          <w:rFonts w:hint="eastAsia" w:ascii="宋体" w:hAnsi="宋体"/>
          <w:bCs/>
          <w:spacing w:val="-16"/>
          <w:sz w:val="32"/>
          <w:szCs w:val="32"/>
          <w:lang w:eastAsia="zh-CN"/>
        </w:rPr>
        <w:t>市科学技术协会</w:t>
      </w:r>
      <w:r>
        <w:rPr>
          <w:rFonts w:hint="eastAsia" w:ascii="宋体" w:hAnsi="宋体"/>
          <w:bCs/>
          <w:spacing w:val="-16"/>
          <w:sz w:val="32"/>
          <w:szCs w:val="32"/>
          <w:lang w:val="en-US" w:eastAsia="zh-CN"/>
        </w:rPr>
        <w:t xml:space="preserve"> </w:t>
      </w:r>
    </w:p>
    <w:p w14:paraId="4FE41AB3">
      <w:pPr>
        <w:adjustRightInd w:val="0"/>
        <w:snapToGrid w:val="0"/>
        <w:spacing w:line="600" w:lineRule="exact"/>
        <w:jc w:val="center"/>
        <w:rPr>
          <w:rFonts w:hint="default" w:ascii="宋体" w:hAnsi="宋体" w:eastAsia="宋体" w:cs="Times New Roman"/>
          <w:bCs/>
          <w:spacing w:val="-16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Cs/>
          <w:spacing w:val="-16"/>
          <w:sz w:val="32"/>
          <w:szCs w:val="32"/>
          <w:lang w:val="en-US" w:eastAsia="zh-CN"/>
        </w:rPr>
        <w:t xml:space="preserve">         </w:t>
      </w:r>
    </w:p>
    <w:p w14:paraId="588B2D31"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Times New Roman"/>
          <w:bCs/>
          <w:spacing w:val="-16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Cs/>
          <w:spacing w:val="-16"/>
          <w:sz w:val="32"/>
          <w:szCs w:val="32"/>
          <w:lang w:eastAsia="zh-CN"/>
        </w:rPr>
        <w:t>20</w:t>
      </w:r>
      <w:r>
        <w:rPr>
          <w:rFonts w:hint="eastAsia" w:ascii="宋体" w:hAnsi="宋体" w:eastAsia="宋体" w:cs="Times New Roman"/>
          <w:bCs/>
          <w:spacing w:val="-16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Times New Roman"/>
          <w:bCs/>
          <w:spacing w:val="-16"/>
          <w:sz w:val="32"/>
          <w:szCs w:val="32"/>
          <w:lang w:eastAsia="zh-CN"/>
        </w:rPr>
        <w:t>年**月</w:t>
      </w:r>
    </w:p>
    <w:p w14:paraId="1DF1428B">
      <w:pPr>
        <w:ind w:left="-1" w:leftChars="-200" w:hanging="419" w:hangingChars="131"/>
        <w:jc w:val="center"/>
        <w:rPr>
          <w:rFonts w:hint="eastAsia" w:ascii="宋体" w:hAnsi="宋体"/>
          <w:bCs/>
          <w:sz w:val="32"/>
          <w:szCs w:val="32"/>
        </w:rPr>
      </w:pPr>
    </w:p>
    <w:p w14:paraId="3B165871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活动须知</w:t>
      </w:r>
    </w:p>
    <w:p w14:paraId="1A53AC8A">
      <w:pPr>
        <w:adjustRightInd w:val="0"/>
        <w:snapToGrid w:val="0"/>
        <w:ind w:firstLine="2249" w:firstLineChars="800"/>
        <w:rPr>
          <w:rFonts w:ascii="宋体" w:hAnsi="宋体"/>
          <w:b/>
          <w:bCs/>
          <w:sz w:val="28"/>
          <w:szCs w:val="28"/>
        </w:rPr>
      </w:pPr>
    </w:p>
    <w:p w14:paraId="053CCE5A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1.请学员务必按日程参加各项活动；遵守会场纪律，不要在会场内走动，保持安静，上课期间请关闭手机；请保持会场内清洁，勿乱丢杂物，勿在室内吸烟、吃零食；爱护室内设备，勿随意涂画。</w:t>
      </w:r>
    </w:p>
    <w:p w14:paraId="2FB949FE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2.学员凭证听课</w:t>
      </w:r>
      <w:r>
        <w:rPr>
          <w:rFonts w:hint="eastAsia" w:ascii="宋体" w:hAnsi="宋体"/>
          <w:sz w:val="28"/>
          <w:szCs w:val="28"/>
          <w:lang w:val="en-US" w:eastAsia="zh-CN"/>
        </w:rPr>
        <w:t>和</w:t>
      </w:r>
      <w:r>
        <w:rPr>
          <w:rFonts w:hint="eastAsia" w:ascii="宋体" w:hAnsi="宋体"/>
          <w:sz w:val="28"/>
          <w:szCs w:val="28"/>
        </w:rPr>
        <w:t>就餐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请与会人员保管好会议资料和个人物品，特别是贵重物品。驾车学员请锁好车辆，确保车辆安全。</w:t>
      </w:r>
    </w:p>
    <w:p w14:paraId="3037D6D3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.上课地点：*****</w:t>
      </w:r>
    </w:p>
    <w:p w14:paraId="31C6527E">
      <w:pPr>
        <w:ind w:left="720" w:leftChars="343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午餐时间：12:00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地点：****</w:t>
      </w:r>
    </w:p>
    <w:p w14:paraId="0CB15BCE">
      <w:pPr>
        <w:ind w:left="720"/>
        <w:rPr>
          <w:rFonts w:hint="eastAsia" w:ascii="宋体" w:hAnsi="宋体"/>
          <w:sz w:val="28"/>
          <w:szCs w:val="28"/>
        </w:rPr>
      </w:pPr>
    </w:p>
    <w:p w14:paraId="5FA70F83">
      <w:pPr>
        <w:ind w:left="720"/>
        <w:rPr>
          <w:rFonts w:hint="eastAsia" w:ascii="宋体" w:hAnsi="宋体"/>
          <w:sz w:val="28"/>
          <w:szCs w:val="28"/>
        </w:rPr>
      </w:pPr>
    </w:p>
    <w:p w14:paraId="29995A3B">
      <w:pPr>
        <w:ind w:left="7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会务联系方式</w:t>
      </w:r>
    </w:p>
    <w:p w14:paraId="34C05B11">
      <w:pPr>
        <w:jc w:val="left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28"/>
          <w:szCs w:val="28"/>
        </w:rPr>
        <w:t xml:space="preserve">     联系人：****    手机：*****</w:t>
      </w:r>
    </w:p>
    <w:p w14:paraId="1CBB950F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003FF661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1629312E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12D51E19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16802B49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7DC6156F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220AA6EA">
      <w:pPr>
        <w:adjustRightInd w:val="0"/>
        <w:snapToGrid w:val="0"/>
        <w:spacing w:line="360" w:lineRule="auto"/>
        <w:jc w:val="both"/>
        <w:rPr>
          <w:rFonts w:hint="eastAsia" w:ascii="黑体" w:hAnsi="黑体" w:eastAsia="黑体"/>
          <w:bCs/>
          <w:sz w:val="32"/>
          <w:szCs w:val="32"/>
        </w:rPr>
      </w:pPr>
    </w:p>
    <w:p w14:paraId="4313F82E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培训</w:t>
      </w:r>
      <w:r>
        <w:rPr>
          <w:rFonts w:hint="eastAsia" w:ascii="黑体" w:hAnsi="黑体" w:eastAsia="黑体"/>
          <w:bCs/>
          <w:sz w:val="32"/>
          <w:szCs w:val="32"/>
        </w:rPr>
        <w:t>目标</w:t>
      </w:r>
    </w:p>
    <w:p w14:paraId="001D87E7"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>1.本次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活动</w:t>
      </w:r>
      <w:r>
        <w:rPr>
          <w:rFonts w:hint="eastAsia" w:ascii="宋体" w:hAnsi="宋体"/>
          <w:bCs/>
          <w:sz w:val="28"/>
          <w:szCs w:val="28"/>
        </w:rPr>
        <w:t>将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在全省6个地</w:t>
      </w:r>
      <w:r>
        <w:rPr>
          <w:rFonts w:hint="eastAsia" w:ascii="宋体" w:hAnsi="宋体"/>
          <w:bCs/>
          <w:sz w:val="28"/>
          <w:szCs w:val="28"/>
        </w:rPr>
        <w:t>市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举办</w:t>
      </w:r>
      <w:r>
        <w:rPr>
          <w:rFonts w:hint="eastAsia" w:ascii="宋体" w:hAnsi="宋体"/>
          <w:bCs/>
          <w:sz w:val="28"/>
          <w:szCs w:val="28"/>
        </w:rPr>
        <w:t>，近500名基层青少年机器人教练员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将</w:t>
      </w:r>
      <w:r>
        <w:rPr>
          <w:rFonts w:hint="eastAsia" w:ascii="宋体" w:hAnsi="宋体"/>
          <w:bCs/>
          <w:sz w:val="28"/>
          <w:szCs w:val="28"/>
        </w:rPr>
        <w:t>了解机器人教育的基本情况，充分体验机器人活动的魅力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125C6459">
      <w:pPr>
        <w:adjustRightInd w:val="0"/>
        <w:snapToGrid w:val="0"/>
        <w:spacing w:line="500" w:lineRule="exact"/>
        <w:ind w:firstLine="570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  <w:lang w:val="en-US" w:eastAsia="zh-CN"/>
        </w:rPr>
        <w:t>教练员基本了解2025年第25届省赛的赛项，初步掌握各赛项的规则，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提高</w:t>
      </w:r>
      <w:r>
        <w:rPr>
          <w:rFonts w:hint="eastAsia" w:ascii="宋体" w:hAnsi="宋体"/>
          <w:sz w:val="28"/>
          <w:szCs w:val="28"/>
          <w:lang w:val="en-US" w:eastAsia="zh-CN"/>
        </w:rPr>
        <w:t>教学水平与活动组织能力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。</w:t>
      </w:r>
    </w:p>
    <w:p w14:paraId="6E582E39">
      <w:pPr>
        <w:adjustRightInd w:val="0"/>
        <w:snapToGrid w:val="0"/>
        <w:spacing w:line="500" w:lineRule="exact"/>
        <w:ind w:firstLine="57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3.通过分组培训，增强当地不同县区、不同学校</w:t>
      </w:r>
      <w:r>
        <w:rPr>
          <w:rFonts w:hint="eastAsia" w:ascii="宋体" w:hAnsi="宋体"/>
          <w:sz w:val="28"/>
          <w:szCs w:val="28"/>
          <w:lang w:val="en-US" w:eastAsia="zh-CN"/>
        </w:rPr>
        <w:t>教练员</w:t>
      </w:r>
      <w:r>
        <w:rPr>
          <w:rFonts w:hint="eastAsia" w:ascii="宋体" w:hAnsi="宋体"/>
          <w:sz w:val="28"/>
          <w:szCs w:val="28"/>
        </w:rPr>
        <w:t>的交流互动，增进感情，培养团队合作精神。</w:t>
      </w:r>
    </w:p>
    <w:p w14:paraId="40188CED">
      <w:pPr>
        <w:adjustRightInd w:val="0"/>
        <w:snapToGrid w:val="0"/>
        <w:spacing w:line="500" w:lineRule="exact"/>
        <w:ind w:firstLine="57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温馨提示：</w:t>
      </w:r>
      <w:r>
        <w:rPr>
          <w:rFonts w:hint="eastAsia" w:ascii="宋体" w:hAnsi="宋体"/>
          <w:sz w:val="28"/>
          <w:szCs w:val="28"/>
        </w:rPr>
        <w:t>省赛规则和场地纸</w:t>
      </w:r>
      <w:r>
        <w:rPr>
          <w:rFonts w:hint="eastAsia" w:ascii="宋体" w:hAnsi="宋体" w:eastAsia="宋体" w:cs="Times New Roman"/>
          <w:sz w:val="28"/>
          <w:szCs w:val="28"/>
        </w:rPr>
        <w:t>请登陆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请登陆中心网站（www.gdsh.com.cn）或微信公众号（nykj6154）下载查看</w:t>
      </w:r>
      <w:r>
        <w:rPr>
          <w:rFonts w:hint="eastAsia" w:ascii="宋体" w:hAnsi="宋体" w:eastAsia="宋体" w:cs="Times New Roman"/>
          <w:sz w:val="28"/>
          <w:szCs w:val="28"/>
        </w:rPr>
        <w:t>，省赛时间为20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下旬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46295EF2">
      <w:pPr>
        <w:adjustRightInd w:val="0"/>
        <w:snapToGrid w:val="0"/>
        <w:spacing w:line="360" w:lineRule="auto"/>
        <w:ind w:firstLine="570"/>
        <w:rPr>
          <w:rFonts w:hint="eastAsia" w:ascii="宋体" w:hAnsi="宋体"/>
          <w:sz w:val="28"/>
          <w:szCs w:val="28"/>
        </w:rPr>
      </w:pPr>
    </w:p>
    <w:p w14:paraId="55E5AF0D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二、培训方式</w:t>
      </w:r>
    </w:p>
    <w:p w14:paraId="1BF8371F">
      <w:pPr>
        <w:adjustRightInd w:val="0"/>
        <w:snapToGrid w:val="0"/>
        <w:spacing w:line="360" w:lineRule="auto"/>
        <w:ind w:firstLine="57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培训采用专家讲座、实操训练和交流活动等多种方式，参训教练员可初步了解青少年机器人竞赛活动的基本情况，基本掌握省赛项目的训练技能，评选奖励优秀团队，达到“玩中学、学中玩”目的。</w:t>
      </w:r>
    </w:p>
    <w:p w14:paraId="7F6892F6">
      <w:pPr>
        <w:adjustRightInd w:val="0"/>
        <w:snapToGrid w:val="0"/>
        <w:spacing w:line="360" w:lineRule="auto"/>
        <w:ind w:firstLine="570"/>
        <w:rPr>
          <w:rFonts w:hint="eastAsia" w:ascii="宋体" w:hAnsi="宋体"/>
          <w:bCs/>
          <w:sz w:val="28"/>
          <w:szCs w:val="28"/>
        </w:rPr>
      </w:pPr>
    </w:p>
    <w:p w14:paraId="53F46AE4">
      <w:pPr>
        <w:adjustRightInd w:val="0"/>
        <w:snapToGrid w:val="0"/>
        <w:spacing w:line="360" w:lineRule="auto"/>
        <w:ind w:firstLine="570"/>
        <w:rPr>
          <w:rFonts w:hint="eastAsia" w:ascii="宋体" w:hAnsi="宋体"/>
          <w:bCs/>
          <w:sz w:val="28"/>
          <w:szCs w:val="28"/>
        </w:rPr>
      </w:pPr>
    </w:p>
    <w:p w14:paraId="26252B5B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三、评选办法</w:t>
      </w:r>
    </w:p>
    <w:p w14:paraId="51513905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按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选用新增项目小学组的分组团队PK赛成绩高底进行排名，</w:t>
      </w:r>
      <w:r>
        <w:rPr>
          <w:rFonts w:hint="eastAsia" w:ascii="宋体" w:hAnsi="宋体"/>
          <w:sz w:val="28"/>
          <w:szCs w:val="28"/>
        </w:rPr>
        <w:t>主办单位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评选奖励3/5支优秀队伍《各市自定》，颁发奖品。</w:t>
      </w:r>
    </w:p>
    <w:p w14:paraId="109A7A14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2BC099DA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63BFB587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21CDDDA7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1ADC55CE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218BEBE0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55C29423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四、日程安排</w:t>
      </w:r>
    </w:p>
    <w:tbl>
      <w:tblPr>
        <w:tblStyle w:val="2"/>
        <w:tblpPr w:leftFromText="180" w:rightFromText="180" w:vertAnchor="text" w:horzAnchor="margin" w:tblpXSpec="center" w:tblpY="9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86"/>
        <w:gridCol w:w="2693"/>
        <w:gridCol w:w="1418"/>
        <w:gridCol w:w="1559"/>
      </w:tblGrid>
      <w:tr w14:paraId="05B8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exac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D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活动内容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参加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人员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E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地点</w:t>
            </w:r>
          </w:p>
        </w:tc>
      </w:tr>
      <w:tr w14:paraId="68B8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0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**月**日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7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0-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:00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4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 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4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1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AC0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A0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9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:00-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7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启动</w:t>
            </w:r>
            <w:r>
              <w:rPr>
                <w:rFonts w:hint="eastAsia" w:ascii="宋体" w:hAnsi="宋体"/>
                <w:sz w:val="28"/>
                <w:szCs w:val="28"/>
              </w:rPr>
              <w:t>仪式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9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全体人员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B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655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3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0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0-1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C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专家培训、分组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全体人员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3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E1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4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:00－1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:00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午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9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全体人员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D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565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0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0－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D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分组PK赛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sz w:val="28"/>
                <w:szCs w:val="28"/>
              </w:rPr>
              <w:t>表彰优秀团队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sz w:val="28"/>
                <w:szCs w:val="28"/>
              </w:rPr>
              <w:t>培训总结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E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全体人员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E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E2C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3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6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16：30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1C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疏  散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4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全体人员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4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192D121A">
      <w:pPr>
        <w:widowControl/>
        <w:adjustRightInd w:val="0"/>
        <w:snapToGrid w:val="0"/>
        <w:spacing w:line="276" w:lineRule="auto"/>
        <w:jc w:val="left"/>
        <w:rPr>
          <w:rFonts w:hint="eastAsia" w:ascii="宋体" w:hAnsi="宋体"/>
          <w:b/>
          <w:bCs/>
          <w:sz w:val="28"/>
          <w:szCs w:val="28"/>
        </w:rPr>
      </w:pPr>
    </w:p>
    <w:p w14:paraId="2497C579">
      <w:pPr>
        <w:widowControl/>
        <w:adjustRightInd w:val="0"/>
        <w:snapToGrid w:val="0"/>
        <w:spacing w:line="276" w:lineRule="auto"/>
        <w:jc w:val="left"/>
        <w:rPr>
          <w:rFonts w:hint="eastAsia" w:ascii="宋体" w:hAnsi="宋体"/>
          <w:b/>
          <w:bCs/>
          <w:sz w:val="28"/>
          <w:szCs w:val="28"/>
        </w:rPr>
      </w:pPr>
    </w:p>
    <w:p w14:paraId="2EAD6B59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五、分组名单</w:t>
      </w:r>
    </w:p>
    <w:p w14:paraId="181E28B8">
      <w:pPr>
        <w:adjustRightInd w:val="0"/>
        <w:snapToGrid w:val="0"/>
        <w:spacing w:line="360" w:lineRule="auto"/>
        <w:ind w:firstLine="57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备注：分组时要将中小学校、县区分布和男女全部打散，以便参训人员更好交流学习。每组原则上5人，最多不超过6人。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13"/>
        <w:gridCol w:w="844"/>
        <w:gridCol w:w="3219"/>
        <w:gridCol w:w="1478"/>
        <w:gridCol w:w="975"/>
      </w:tblGrid>
      <w:tr w14:paraId="08D3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noWrap w:val="0"/>
            <w:vAlign w:val="top"/>
          </w:tcPr>
          <w:p w14:paraId="186D75E9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组别</w:t>
            </w:r>
          </w:p>
        </w:tc>
        <w:tc>
          <w:tcPr>
            <w:tcW w:w="1213" w:type="dxa"/>
            <w:noWrap w:val="0"/>
            <w:vAlign w:val="center"/>
          </w:tcPr>
          <w:p w14:paraId="7EDBFA43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844" w:type="dxa"/>
            <w:noWrap w:val="0"/>
            <w:vAlign w:val="top"/>
          </w:tcPr>
          <w:p w14:paraId="6C4135F3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3219" w:type="dxa"/>
            <w:noWrap w:val="0"/>
            <w:vAlign w:val="center"/>
          </w:tcPr>
          <w:p w14:paraId="28C4D50E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1478" w:type="dxa"/>
            <w:noWrap w:val="0"/>
            <w:vAlign w:val="center"/>
          </w:tcPr>
          <w:p w14:paraId="08F3927C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975" w:type="dxa"/>
            <w:noWrap w:val="0"/>
            <w:vAlign w:val="center"/>
          </w:tcPr>
          <w:p w14:paraId="11CD6902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房号</w:t>
            </w:r>
          </w:p>
        </w:tc>
      </w:tr>
      <w:tr w14:paraId="1BDF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Merge w:val="restart"/>
            <w:noWrap w:val="0"/>
            <w:vAlign w:val="center"/>
          </w:tcPr>
          <w:p w14:paraId="6BD9EC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13" w:type="dxa"/>
            <w:noWrap w:val="0"/>
            <w:vAlign w:val="center"/>
          </w:tcPr>
          <w:p w14:paraId="3CB800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6DB21E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4856E9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6DAD0C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C6AE06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FB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3243A8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F483F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6E5B63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313645C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2731BDE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B01AB2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6F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35BBF8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5898A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4E2D3D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6E1337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67B44E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2DA8A4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07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23C82A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5B6C8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78EB7C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25151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1EF1D4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F54AFE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FE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62D225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8DE9C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394ED3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05E8EF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17B7C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0E415F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06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Merge w:val="restart"/>
            <w:noWrap w:val="0"/>
            <w:vAlign w:val="center"/>
          </w:tcPr>
          <w:p w14:paraId="0BC5BC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13" w:type="dxa"/>
            <w:noWrap w:val="0"/>
            <w:vAlign w:val="center"/>
          </w:tcPr>
          <w:p w14:paraId="3FFA64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5035F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7C425E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6CD18A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A5555B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54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2B6D37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77FD5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181860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58B810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3E10F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884182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EA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2EDA6E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6A1F2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5D591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2FEE9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D7168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727228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D4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214BFC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2FD0F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11E7C8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4BA4F9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2CD6D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B523A6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18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3C7BC4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B9975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2EB26C3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763381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4D4401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8798EC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BEB11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44A1E"/>
    <w:rsid w:val="2B94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2025-02-26T02:21:00Z</dcterms:created>
  <dc:creator>技术咨询</dc:creator>
  <cp:lastModifiedBy>技术咨询</cp:lastModifiedBy>
  <dcterms:modified xsi:type="dcterms:W3CDTF">2025-02-26T02:27:40Z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751EBF0F970D4F8CB672E1EE3E2628E8_11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