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</w:rPr>
        <w:t>3</w:t>
      </w:r>
    </w:p>
    <w:p>
      <w:pPr>
        <w:rPr>
          <w:rFonts w:ascii="黑体" w:eastAsia="黑体"/>
          <w:color w:val="000000"/>
          <w:sz w:val="32"/>
          <w:szCs w:val="32"/>
        </w:rPr>
      </w:pPr>
    </w:p>
    <w:p>
      <w:pPr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24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ind w:firstLine="5440" w:firstLineChars="17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项目编号：</w:t>
      </w: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</w:p>
    <w:p>
      <w:pPr>
        <w:spacing w:line="800" w:lineRule="exact"/>
        <w:jc w:val="center"/>
        <w:rPr>
          <w:rFonts w:ascii="华文中宋" w:hAnsi="华文中宋" w:eastAsia="华文中宋"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color w:val="000000"/>
          <w:sz w:val="52"/>
          <w:szCs w:val="52"/>
        </w:rPr>
        <w:t>广东省青少年科学教育特色学校</w:t>
      </w:r>
    </w:p>
    <w:p>
      <w:pPr>
        <w:spacing w:line="800" w:lineRule="exact"/>
        <w:jc w:val="center"/>
        <w:rPr>
          <w:rFonts w:ascii="华文中宋" w:hAnsi="华文中宋" w:eastAsia="华文中宋"/>
          <w:b/>
          <w:bCs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color w:val="000000"/>
          <w:sz w:val="52"/>
          <w:szCs w:val="52"/>
        </w:rPr>
        <w:t>复 查 申 请 表</w:t>
      </w:r>
    </w:p>
    <w:p>
      <w:pPr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napToGrid w:val="0"/>
        <w:spacing w:line="760" w:lineRule="exact"/>
        <w:rPr>
          <w:rFonts w:ascii="仿宋_GB2312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学校名称：（盖章）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760" w:lineRule="exact"/>
        <w:ind w:firstLine="1280" w:firstLineChars="40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学校负责人：（签名）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76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申  报  日  期: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年   月  日</w:t>
      </w:r>
    </w:p>
    <w:p>
      <w:pPr>
        <w:snapToGrid w:val="0"/>
        <w:spacing w:line="360" w:lineRule="auto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spacing w:line="800" w:lineRule="exact"/>
        <w:jc w:val="center"/>
        <w:rPr>
          <w:rFonts w:ascii="仿宋" w:hAnsi="仿宋" w:eastAsia="仿宋"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color w:val="000000"/>
          <w:spacing w:val="-20"/>
          <w:sz w:val="36"/>
          <w:szCs w:val="36"/>
        </w:rPr>
        <w:t>广东省科学技术协会   广东省教育厅   广东省科学技术厅</w:t>
      </w:r>
    </w:p>
    <w:p>
      <w:pPr>
        <w:spacing w:line="8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2021年制</w:t>
      </w:r>
    </w:p>
    <w:p>
      <w:pPr>
        <w:widowControl/>
        <w:jc w:val="left"/>
        <w:rPr>
          <w:rFonts w:ascii="方正小标宋简体" w:eastAsia="方正小标宋简体"/>
          <w:color w:val="000000"/>
          <w:sz w:val="44"/>
          <w:szCs w:val="44"/>
        </w:rPr>
        <w:sectPr>
          <w:pgSz w:w="11906" w:h="16838"/>
          <w:pgMar w:top="2041" w:right="1814" w:bottom="1701" w:left="1814" w:header="850" w:footer="850" w:gutter="0"/>
          <w:cols w:space="720" w:num="1"/>
          <w:docGrid w:linePitch="312" w:charSpace="0"/>
        </w:sectPr>
      </w:pPr>
    </w:p>
    <w:p>
      <w:pPr>
        <w:spacing w:line="3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填写报送说明</w:t>
      </w:r>
    </w:p>
    <w:p>
      <w:pPr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 xml:space="preserve"> 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1.申报表：申报单位名称应与盖章单位名称一致，申报单位应按照表内要求如实填写。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2.附件：学校需要提供佐证材料的（可参照“广东省青少年科学教育特色学校附送材料目录表”），请在各附件的首页注明序号，并制作附件材料目录表。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装订：（1）填写申报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申报材料收集齐全后，请按申报表、附件材料目录表和附件的顺序排列，皮纹纸胶装成册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4.报送：申报材料一式两份，申报表封面加盖单位印章。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>
      <w:pPr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一、学校基本信息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835"/>
        <w:gridCol w:w="1417"/>
        <w:gridCol w:w="1276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学校名称</w:t>
            </w:r>
          </w:p>
        </w:tc>
        <w:tc>
          <w:tcPr>
            <w:tcW w:w="6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学校地址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  编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联系人姓名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手  机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传  真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学校网址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  箱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before="240" w:beforeLines="100"/>
        <w:ind w:firstLine="156" w:firstLineChars="49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二、学校科学教育组织机构情况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60"/>
        <w:gridCol w:w="1100"/>
        <w:gridCol w:w="850"/>
        <w:gridCol w:w="570"/>
        <w:gridCol w:w="886"/>
        <w:gridCol w:w="954"/>
        <w:gridCol w:w="1079"/>
        <w:gridCol w:w="321"/>
        <w:gridCol w:w="726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学校分管领导情况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行政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技术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科技教师队伍主要情况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行 政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技 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专业/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仿宋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before="240" w:beforeLines="100" w:line="360" w:lineRule="auto"/>
        <w:ind w:firstLine="138" w:firstLineChars="49"/>
        <w:rPr>
          <w:rFonts w:ascii="仿宋" w:hAnsi="仿宋" w:eastAsia="仿宋"/>
          <w:b/>
          <w:bCs/>
          <w:color w:val="000000"/>
          <w:sz w:val="28"/>
          <w:szCs w:val="28"/>
        </w:rPr>
      </w:pPr>
    </w:p>
    <w:p>
      <w:pPr>
        <w:spacing w:before="240" w:beforeLines="100"/>
        <w:ind w:firstLine="156" w:firstLineChars="49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三、科技教育情况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52"/>
        <w:gridCol w:w="2622"/>
        <w:gridCol w:w="2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项    目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2016年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（创建前当年数据）</w:t>
            </w: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0"/>
                <w:sz w:val="28"/>
                <w:szCs w:val="28"/>
              </w:rPr>
              <w:t>（截止12月31日）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经费投入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投入总量（万元）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生均经费（元/人）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科技校本课程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编写数量（本或套）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使用数量（本或套）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科技社团（兴趣小组）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数量（个）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参加学生总数（人）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科技活动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开展场次（次）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参加学生总数（人）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学生参与的比例（%）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72" w:firstLineChars="147"/>
        <w:rPr>
          <w:rFonts w:ascii="仿宋" w:hAnsi="仿宋" w:eastAsia="仿宋"/>
          <w:b/>
          <w:bCs/>
          <w:color w:val="000000"/>
          <w:kern w:val="0"/>
          <w:sz w:val="32"/>
          <w:szCs w:val="32"/>
        </w:rPr>
      </w:pPr>
    </w:p>
    <w:p>
      <w:pPr>
        <w:spacing w:line="360" w:lineRule="auto"/>
        <w:ind w:firstLine="472" w:firstLineChars="147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备注：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校本课程的使用数量指学校在用的校本课程的品种数量，不是学生使用的总数。</w:t>
      </w:r>
    </w:p>
    <w:p>
      <w:pPr>
        <w:spacing w:line="360" w:lineRule="auto"/>
        <w:ind w:firstLine="411" w:firstLineChars="147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四、师生获奖情况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（科协、教育、科技或体育等政府部门主办的省级或以上科技竞赛）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108"/>
        <w:gridCol w:w="1092"/>
        <w:gridCol w:w="1108"/>
        <w:gridCol w:w="1086"/>
        <w:gridCol w:w="106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2017年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2018年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2019年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 生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 师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 生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 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 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 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创新发明比赛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五学科竞赛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  <w:t>机器人、电脑制作竞赛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三模一电竞赛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其    他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师生获国际奖项情况（请注明时间、项目名称和获奖者姓名等）</w:t>
            </w:r>
          </w:p>
        </w:tc>
        <w:tc>
          <w:tcPr>
            <w:tcW w:w="65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236" w:firstLineChars="98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24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五、学校科学教育工作总结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5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（近5年学校开展创建活动的主要内容、特色、经验、存在问题及努力方向，3000字以内。）</w:t>
            </w:r>
          </w:p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广东省青少年科学教育特色学校复查考核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佐证材料目录表</w:t>
      </w:r>
    </w:p>
    <w:p>
      <w:pPr>
        <w:adjustRightInd w:val="0"/>
        <w:snapToGrid w:val="0"/>
        <w:spacing w:line="2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55"/>
        <w:gridCol w:w="4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项目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考核内容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附送材料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1.组织</w:t>
            </w:r>
          </w:p>
          <w:p>
            <w:pPr>
              <w:spacing w:line="29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管理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1－1 组织机构健全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</w:rPr>
              <w:t>学校科学教育领导小组名单和组织机构图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1－2计划安排落实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近5年学校年度工作计划和实施方案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1－3管理制度完善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学校科学教育规章制度目录（注明制定规章制度的时间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2.基础</w:t>
            </w:r>
          </w:p>
          <w:p>
            <w:pPr>
              <w:spacing w:line="29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建设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2－1重视教师队伍建设 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学校支持科技教师工作政策措施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2—2重视校内科技场所建设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校内科学教育设施情况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2－3重视校园科普阵地建设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学校科普阵地名录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2－4重视科学教育理论研究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近5年学校参加科学教育交流考察、理论研讨、学习培训和论文征评情况目录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2－5活动经费保障到位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近5年学校经费投入证明材料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2—6重视宣传表彰工作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近5年学校媒体宣传报道目录；学校科学教育业务考核的文件规定和学校表彰师生的决定通知目录。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2—7 档案资料完备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学校科学教育资料管理情况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3.活动</w:t>
            </w:r>
          </w:p>
          <w:p>
            <w:pPr>
              <w:widowControl/>
              <w:spacing w:line="29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成效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3－1发挥学校主渠道作用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学校实施科学类课程教学和科学教育教学风格情况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3－2深化科学课程改革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学校开发科学教育校本课程和设置科学教育课程目录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3－3定期开展科技活动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学校开展主题性科普活动目录和照片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3－4积极参与竞赛活动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学生参加各项科技竞赛目录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3—5科技活动成效显著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近5年学校省级以上获奖情项目目录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3－6充分整合社会资源力量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近5年学校校外教育基地建设、兼职辅导员队伍建设和争取社会资源的情况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3—7 发挥学校示范性作用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近5年学校获得市级以上表彰奖励的证明材料</w:t>
            </w:r>
          </w:p>
        </w:tc>
      </w:tr>
    </w:tbl>
    <w:p>
      <w:pPr>
        <w:ind w:firstLine="602" w:firstLineChars="25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</w:p>
    <w:p>
      <w:pPr>
        <w:rPr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24"/>
        </w:rPr>
        <w:t>备注：</w:t>
      </w:r>
      <w:r>
        <w:rPr>
          <w:rFonts w:hint="eastAsia" w:ascii="宋体" w:hAnsi="宋体"/>
          <w:color w:val="000000"/>
          <w:sz w:val="24"/>
        </w:rPr>
        <w:t>学校提供的佐证材料要求精简、清晰。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BB"/>
    <w:rsid w:val="00FE3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2021-10-21T02:24:00Z</dcterms:created>
  <dc:creator>小天</dc:creator>
  <cp:lastModifiedBy>小天</cp:lastModifiedBy>
  <dcterms:modified xsi:type="dcterms:W3CDTF">2021-10-21T02:25:08Z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42AC6470FC3D48EEBBBE6608A5195D5D</vt:lpwstr>
  </property>
</Properties>
</file>