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rPr>
          <w:rFonts w:hint="eastAsia" w:ascii="宋体" w:eastAsia="宋体" w:cs="仿宋_GB2312"/>
          <w:color w:val="000000"/>
          <w:sz w:val="32"/>
          <w:szCs w:val="32"/>
          <w:lang w:eastAsia="zh-CN"/>
        </w:rPr>
      </w:pPr>
      <w:r>
        <w:rPr>
          <w:rFonts w:hint="eastAsia" w:ascii="宋体" w:hAnsi="宋体" w:cs="仿宋_GB2312"/>
          <w:color w:val="000000"/>
          <w:sz w:val="32"/>
          <w:szCs w:val="32"/>
        </w:rPr>
        <w:t>附件</w:t>
      </w:r>
    </w:p>
    <w:p>
      <w:pPr>
        <w:adjustRightInd w:val="0"/>
        <w:snapToGrid w:val="0"/>
        <w:spacing w:line="360" w:lineRule="auto"/>
        <w:ind w:firstLine="442" w:firstLineChars="100"/>
        <w:rPr>
          <w:rFonts w:ascii="宋体" w:cs="黑体"/>
          <w:b/>
          <w:color w:val="000000"/>
          <w:sz w:val="44"/>
          <w:szCs w:val="44"/>
        </w:rPr>
      </w:pPr>
      <w:r>
        <w:rPr>
          <w:rFonts w:hint="eastAsia" w:ascii="宋体" w:hAnsi="宋体" w:cs="黑体"/>
          <w:b/>
          <w:color w:val="000000"/>
          <w:sz w:val="44"/>
          <w:szCs w:val="44"/>
        </w:rPr>
        <w:t>第</w:t>
      </w:r>
      <w:r>
        <w:rPr>
          <w:rFonts w:hint="eastAsia" w:ascii="宋体" w:hAnsi="宋体" w:cs="黑体"/>
          <w:b/>
          <w:color w:val="000000"/>
          <w:sz w:val="44"/>
          <w:szCs w:val="44"/>
          <w:lang w:eastAsia="zh-CN"/>
        </w:rPr>
        <w:t>二十</w:t>
      </w:r>
      <w:r>
        <w:rPr>
          <w:rFonts w:hint="eastAsia" w:ascii="宋体" w:hAnsi="宋体" w:cs="黑体"/>
          <w:b/>
          <w:color w:val="000000"/>
          <w:sz w:val="44"/>
          <w:szCs w:val="44"/>
        </w:rPr>
        <w:t>届广东省青少年机器人竞赛申报说明</w:t>
      </w:r>
    </w:p>
    <w:p>
      <w:pPr>
        <w:adjustRightInd w:val="0"/>
        <w:snapToGrid w:val="0"/>
        <w:spacing w:line="360" w:lineRule="auto"/>
        <w:jc w:val="center"/>
        <w:rPr>
          <w:rFonts w:ascii="宋体"/>
          <w:color w:val="000000"/>
          <w:sz w:val="36"/>
          <w:szCs w:val="36"/>
        </w:rPr>
      </w:pPr>
    </w:p>
    <w:p>
      <w:pPr>
        <w:adjustRightInd w:val="0"/>
        <w:snapToGrid w:val="0"/>
        <w:spacing w:line="360" w:lineRule="auto"/>
        <w:ind w:firstLine="600" w:firstLineChars="200"/>
        <w:rPr>
          <w:rFonts w:ascii="黑体" w:hAnsi="黑体" w:eastAsia="黑体" w:cs="仿宋_GB2312"/>
          <w:color w:val="000000"/>
          <w:sz w:val="30"/>
          <w:szCs w:val="30"/>
        </w:rPr>
      </w:pPr>
      <w:r>
        <w:rPr>
          <w:rFonts w:hint="eastAsia" w:ascii="黑体" w:hAnsi="黑体" w:eastAsia="黑体" w:cs="仿宋_GB2312"/>
          <w:color w:val="000000"/>
          <w:sz w:val="30"/>
          <w:szCs w:val="30"/>
        </w:rPr>
        <w:t>一、操作步骤</w:t>
      </w:r>
    </w:p>
    <w:p>
      <w:pPr>
        <w:adjustRightInd w:val="0"/>
        <w:snapToGrid w:val="0"/>
        <w:spacing w:line="360" w:lineRule="auto"/>
        <w:ind w:firstLine="612"/>
        <w:rPr>
          <w:rFonts w:ascii="宋体" w:cs="仿宋_GB2312"/>
          <w:color w:val="000000"/>
          <w:sz w:val="30"/>
          <w:szCs w:val="30"/>
        </w:rPr>
      </w:pPr>
      <w:r>
        <w:rPr>
          <w:rFonts w:ascii="宋体" w:hAnsi="宋体" w:cs="仿宋_GB2312"/>
          <w:color w:val="000000"/>
          <w:sz w:val="30"/>
          <w:szCs w:val="30"/>
        </w:rPr>
        <w:t>1.</w:t>
      </w:r>
      <w:r>
        <w:rPr>
          <w:rFonts w:hint="eastAsia" w:ascii="宋体" w:hAnsi="宋体" w:cs="仿宋_GB2312"/>
          <w:color w:val="000000"/>
          <w:sz w:val="30"/>
          <w:szCs w:val="30"/>
        </w:rPr>
        <w:t>发放授权号：</w:t>
      </w:r>
      <w:r>
        <w:rPr>
          <w:rFonts w:hint="default" w:ascii="宋体" w:hAnsi="宋体" w:cs="宋体"/>
          <w:color w:val="000000"/>
          <w:sz w:val="30"/>
          <w:szCs w:val="30"/>
          <w:lang w:val="en-US"/>
        </w:rPr>
        <w:t>9</w:t>
      </w:r>
      <w:r>
        <w:rPr>
          <w:rFonts w:hint="eastAsia" w:ascii="宋体" w:hAnsi="宋体" w:cs="仿宋_GB2312"/>
          <w:color w:val="000000"/>
          <w:sz w:val="30"/>
          <w:szCs w:val="30"/>
        </w:rPr>
        <w:t>月</w:t>
      </w:r>
      <w:r>
        <w:rPr>
          <w:rFonts w:hint="default" w:ascii="宋体" w:hAnsi="宋体" w:cs="宋体"/>
          <w:color w:val="000000"/>
          <w:sz w:val="30"/>
          <w:szCs w:val="30"/>
          <w:lang w:val="en-US"/>
        </w:rPr>
        <w:t>30</w:t>
      </w:r>
      <w:r>
        <w:rPr>
          <w:rFonts w:hint="eastAsia" w:ascii="宋体" w:hAnsi="宋体" w:cs="仿宋_GB2312"/>
          <w:color w:val="000000"/>
          <w:sz w:val="30"/>
          <w:szCs w:val="30"/>
        </w:rPr>
        <w:t>日，各市项目主管</w:t>
      </w:r>
      <w:r>
        <w:rPr>
          <w:rFonts w:hint="eastAsia" w:ascii="宋体" w:hAnsi="宋体" w:cs="仿宋_GB2312"/>
          <w:color w:val="000000"/>
          <w:sz w:val="30"/>
          <w:szCs w:val="30"/>
          <w:lang w:eastAsia="zh-CN"/>
        </w:rPr>
        <w:t>可</w:t>
      </w:r>
      <w:r>
        <w:rPr>
          <w:rFonts w:hint="eastAsia" w:ascii="宋体" w:hAnsi="宋体" w:cs="仿宋_GB2312"/>
          <w:color w:val="000000"/>
          <w:sz w:val="30"/>
          <w:szCs w:val="30"/>
        </w:rPr>
        <w:t>登录工作管理系统</w:t>
      </w:r>
      <w:r>
        <w:rPr>
          <w:rFonts w:ascii="宋体" w:hAnsi="宋体" w:cs="仿宋_GB2312"/>
          <w:color w:val="000000"/>
          <w:sz w:val="30"/>
          <w:szCs w:val="30"/>
        </w:rPr>
        <w:t>(http://www.gdkj.org.cn/Service/login.aspx)</w:t>
      </w:r>
      <w:r>
        <w:rPr>
          <w:rFonts w:hint="eastAsia" w:ascii="宋体" w:hAnsi="宋体" w:cs="仿宋_GB2312"/>
          <w:color w:val="000000"/>
          <w:sz w:val="30"/>
          <w:szCs w:val="30"/>
        </w:rPr>
        <w:t>查询本市各项目参赛队授权号，并分发至各参赛队申报者；</w:t>
      </w:r>
      <w:r>
        <w:rPr>
          <w:rFonts w:ascii="宋体" w:cs="仿宋_GB2312"/>
          <w:color w:val="000000"/>
          <w:sz w:val="30"/>
          <w:szCs w:val="30"/>
        </w:rPr>
        <w:br w:type="textWrapping"/>
      </w:r>
      <w:r>
        <w:rPr>
          <w:rFonts w:hint="eastAsia" w:ascii="宋体" w:hAnsi="宋体" w:cs="仿宋_GB2312"/>
          <w:color w:val="000000"/>
          <w:sz w:val="30"/>
          <w:szCs w:val="30"/>
        </w:rPr>
        <w:t>　　</w:t>
      </w:r>
      <w:r>
        <w:rPr>
          <w:rFonts w:ascii="宋体" w:hAnsi="宋体" w:cs="仿宋_GB2312"/>
          <w:color w:val="000000"/>
          <w:sz w:val="30"/>
          <w:szCs w:val="30"/>
        </w:rPr>
        <w:t>2.</w:t>
      </w:r>
      <w:r>
        <w:rPr>
          <w:rFonts w:hint="eastAsia" w:ascii="宋体" w:hAnsi="宋体" w:cs="仿宋_GB2312"/>
          <w:color w:val="000000"/>
          <w:sz w:val="30"/>
          <w:szCs w:val="30"/>
        </w:rPr>
        <w:t>在线注册：申报者登录广东省</w:t>
      </w:r>
      <w:bookmarkStart w:id="0" w:name="_GoBack"/>
      <w:bookmarkEnd w:id="0"/>
      <w:r>
        <w:rPr>
          <w:rFonts w:hint="eastAsia" w:ascii="宋体" w:hAnsi="宋体" w:cs="仿宋_GB2312"/>
          <w:color w:val="000000"/>
          <w:sz w:val="30"/>
          <w:szCs w:val="30"/>
        </w:rPr>
        <w:t>青少年科技教育服务平台（</w:t>
      </w:r>
      <w:r>
        <w:rPr>
          <w:rFonts w:ascii="宋体" w:hAnsi="宋体" w:cs="仿宋_GB2312"/>
          <w:color w:val="000000"/>
          <w:sz w:val="30"/>
          <w:szCs w:val="30"/>
        </w:rPr>
        <w:t>http://www.gdkj.org.cn/</w:t>
      </w:r>
      <w:r>
        <w:rPr>
          <w:rFonts w:hint="eastAsia" w:ascii="宋体" w:hAnsi="宋体" w:cs="仿宋_GB2312"/>
          <w:color w:val="000000"/>
          <w:sz w:val="30"/>
          <w:szCs w:val="30"/>
        </w:rPr>
        <w:t>），点击“在线服务”栏，在弹出页面内点击“申请在线服务通行证”，填写个人信息，完成个人注册，获得申报用的用户名和密码；</w:t>
      </w:r>
      <w:r>
        <w:rPr>
          <w:rFonts w:ascii="宋体" w:cs="仿宋_GB2312"/>
          <w:color w:val="000000"/>
          <w:sz w:val="30"/>
          <w:szCs w:val="30"/>
        </w:rPr>
        <w:br w:type="textWrapping"/>
      </w:r>
      <w:r>
        <w:rPr>
          <w:rFonts w:hint="eastAsia" w:ascii="宋体" w:hAnsi="宋体" w:cs="仿宋_GB2312"/>
          <w:color w:val="000000"/>
          <w:sz w:val="30"/>
          <w:szCs w:val="30"/>
        </w:rPr>
        <w:t>　　</w:t>
      </w:r>
      <w:r>
        <w:rPr>
          <w:rFonts w:ascii="宋体" w:hAnsi="宋体" w:cs="仿宋_GB2312"/>
          <w:color w:val="000000"/>
          <w:sz w:val="30"/>
          <w:szCs w:val="30"/>
        </w:rPr>
        <w:t>3.</w:t>
      </w:r>
      <w:r>
        <w:rPr>
          <w:rFonts w:hint="eastAsia" w:ascii="宋体" w:hAnsi="宋体" w:cs="仿宋_GB2312"/>
          <w:color w:val="000000"/>
          <w:sz w:val="30"/>
          <w:szCs w:val="30"/>
        </w:rPr>
        <w:t>填报信息：使用用户名和密码在“在线服务”栏登录进入个人用户界面后，在“在线活动”栏点击“青少年机器人竞赛”进入申报系统，点击“申报新的项目”后进入申报说明界面，点击“开始申报”后输入授权号进行参赛资格确认，确认参赛资格无误后，根据提示逐项填写参赛信息。参赛信息可反复修改，确认无误后，完成正式提交。正式提交后不得进行任何修改。</w:t>
      </w:r>
    </w:p>
    <w:p>
      <w:pPr>
        <w:adjustRightInd w:val="0"/>
        <w:snapToGrid w:val="0"/>
        <w:spacing w:line="360" w:lineRule="auto"/>
        <w:ind w:firstLine="612"/>
        <w:rPr>
          <w:rFonts w:ascii="宋体" w:cs="仿宋_GB2312"/>
          <w:color w:val="000000"/>
          <w:sz w:val="30"/>
          <w:szCs w:val="30"/>
        </w:rPr>
      </w:pPr>
      <w:r>
        <w:rPr>
          <w:rFonts w:ascii="宋体" w:hAnsi="宋体" w:cs="仿宋_GB2312"/>
          <w:color w:val="000000"/>
          <w:sz w:val="30"/>
          <w:szCs w:val="30"/>
        </w:rPr>
        <w:t>4.</w:t>
      </w:r>
      <w:r>
        <w:rPr>
          <w:rFonts w:hint="eastAsia" w:ascii="宋体" w:hAnsi="宋体" w:cs="仿宋_GB2312"/>
          <w:color w:val="000000"/>
          <w:sz w:val="30"/>
          <w:szCs w:val="30"/>
        </w:rPr>
        <w:t>市级审查：市级项目主管</w:t>
      </w:r>
      <w:r>
        <w:rPr>
          <w:rFonts w:hint="eastAsia" w:ascii="宋体" w:hAnsi="宋体"/>
          <w:color w:val="000000"/>
          <w:sz w:val="30"/>
          <w:szCs w:val="30"/>
        </w:rPr>
        <w:t>于</w:t>
      </w:r>
      <w:r>
        <w:rPr>
          <w:rFonts w:hint="default" w:ascii="宋体" w:hAnsi="宋体"/>
          <w:color w:val="000000"/>
          <w:sz w:val="30"/>
          <w:szCs w:val="30"/>
          <w:lang w:val="en-US"/>
        </w:rPr>
        <w:t>10</w:t>
      </w:r>
      <w:r>
        <w:rPr>
          <w:rFonts w:hint="eastAsia" w:ascii="宋体" w:hAnsi="宋体"/>
          <w:color w:val="000000"/>
          <w:sz w:val="30"/>
          <w:szCs w:val="30"/>
          <w:lang w:val="en-US" w:eastAsia="zh-CN"/>
        </w:rPr>
        <w:t xml:space="preserve"> </w:t>
      </w:r>
      <w:r>
        <w:rPr>
          <w:rFonts w:hint="eastAsia" w:ascii="宋体" w:hAnsi="宋体"/>
          <w:color w:val="000000"/>
          <w:sz w:val="30"/>
          <w:szCs w:val="30"/>
        </w:rPr>
        <w:t>月</w:t>
      </w:r>
      <w:r>
        <w:rPr>
          <w:rFonts w:hint="default" w:ascii="宋体" w:hAnsi="宋体"/>
          <w:color w:val="000000"/>
          <w:sz w:val="30"/>
          <w:szCs w:val="30"/>
          <w:lang w:val="en-US"/>
        </w:rPr>
        <w:t>10</w:t>
      </w:r>
      <w:r>
        <w:rPr>
          <w:rFonts w:hint="eastAsia" w:ascii="宋体" w:hAnsi="宋体"/>
          <w:color w:val="000000"/>
          <w:sz w:val="30"/>
          <w:szCs w:val="30"/>
        </w:rPr>
        <w:t>日前</w:t>
      </w:r>
      <w:r>
        <w:rPr>
          <w:rFonts w:hint="eastAsia" w:ascii="宋体" w:hAnsi="宋体" w:cs="仿宋_GB2312"/>
          <w:color w:val="000000"/>
          <w:sz w:val="30"/>
          <w:szCs w:val="30"/>
        </w:rPr>
        <w:t>对申报者提交的网络材料，审查是否符合要求，相关附件是否齐全。如有问题，可退回申报者修改，并说明原因。申报材料符合要求的，应进行“通过审查”操作，提交省级审查</w:t>
      </w:r>
      <w:r>
        <w:rPr>
          <w:rFonts w:hint="eastAsia" w:ascii="宋体" w:hAnsi="宋体" w:cs="仿宋_GB2312"/>
          <w:color w:val="000000"/>
          <w:sz w:val="30"/>
          <w:szCs w:val="30"/>
          <w:lang w:eastAsia="zh-CN"/>
        </w:rPr>
        <w:t>，并</w:t>
      </w:r>
      <w:r>
        <w:rPr>
          <w:rFonts w:hint="eastAsia" w:ascii="宋体" w:hAnsi="宋体"/>
          <w:color w:val="000000"/>
          <w:sz w:val="30"/>
          <w:szCs w:val="30"/>
        </w:rPr>
        <w:t>在线打印并签章的参赛汇总表上传至广东省青少年科技教育服务平台（</w:t>
      </w:r>
      <w:r>
        <w:rPr>
          <w:rFonts w:ascii="宋体" w:hAnsi="宋体"/>
          <w:color w:val="000000"/>
          <w:sz w:val="30"/>
          <w:szCs w:val="30"/>
        </w:rPr>
        <w:t>www.gdkj.org.cn</w:t>
      </w:r>
      <w:r>
        <w:rPr>
          <w:rFonts w:hint="eastAsia" w:ascii="宋体" w:hAnsi="宋体"/>
          <w:color w:val="000000"/>
          <w:sz w:val="30"/>
          <w:szCs w:val="30"/>
        </w:rPr>
        <w:t>），点击“提交”，完成申报。</w:t>
      </w:r>
    </w:p>
    <w:p>
      <w:pPr>
        <w:adjustRightInd w:val="0"/>
        <w:snapToGrid w:val="0"/>
        <w:spacing w:line="360" w:lineRule="auto"/>
        <w:ind w:firstLine="612"/>
        <w:rPr>
          <w:rFonts w:hint="eastAsia" w:ascii="宋体" w:hAnsi="宋体" w:cs="仿宋_GB2312"/>
          <w:color w:val="000000"/>
          <w:sz w:val="30"/>
          <w:szCs w:val="30"/>
        </w:rPr>
      </w:pPr>
    </w:p>
    <w:p>
      <w:pPr>
        <w:adjustRightInd w:val="0"/>
        <w:snapToGrid w:val="0"/>
        <w:spacing w:line="360" w:lineRule="auto"/>
        <w:ind w:firstLine="612"/>
        <w:rPr>
          <w:rFonts w:hint="eastAsia" w:ascii="宋体" w:hAnsi="宋体"/>
          <w:color w:val="000000"/>
          <w:sz w:val="30"/>
          <w:szCs w:val="30"/>
          <w:lang w:eastAsia="zh-CN"/>
        </w:rPr>
      </w:pPr>
      <w:r>
        <w:rPr>
          <w:rFonts w:hint="eastAsia" w:ascii="宋体" w:hAnsi="宋体" w:cs="仿宋_GB2312"/>
          <w:color w:val="000000"/>
          <w:sz w:val="30"/>
          <w:szCs w:val="30"/>
          <w:lang w:val="en-US" w:eastAsia="zh-CN"/>
        </w:rPr>
        <w:t>5</w:t>
      </w:r>
      <w:r>
        <w:rPr>
          <w:rFonts w:ascii="宋体" w:hAnsi="宋体" w:cs="仿宋_GB2312"/>
          <w:color w:val="000000"/>
          <w:sz w:val="30"/>
          <w:szCs w:val="30"/>
        </w:rPr>
        <w:t>.</w:t>
      </w:r>
      <w:r>
        <w:rPr>
          <w:rFonts w:hint="eastAsia" w:ascii="宋体" w:hAnsi="宋体"/>
          <w:color w:val="000000"/>
          <w:sz w:val="30"/>
          <w:szCs w:val="30"/>
          <w:lang w:eastAsia="zh-CN"/>
        </w:rPr>
        <w:t>后勤服务确认</w:t>
      </w:r>
      <w:r>
        <w:rPr>
          <w:rFonts w:hint="eastAsia" w:ascii="宋体" w:hAnsi="宋体"/>
          <w:color w:val="000000"/>
          <w:sz w:val="30"/>
          <w:szCs w:val="30"/>
        </w:rPr>
        <w:t>：</w:t>
      </w:r>
      <w:r>
        <w:rPr>
          <w:rFonts w:hint="eastAsia" w:ascii="宋体" w:hAnsi="宋体"/>
          <w:color w:val="000000"/>
          <w:sz w:val="30"/>
          <w:szCs w:val="30"/>
          <w:lang w:eastAsia="zh-CN"/>
        </w:rPr>
        <w:t>如需要主办方或委托方提供后勤服务的，参赛队伍在申报时</w:t>
      </w:r>
      <w:r>
        <w:rPr>
          <w:rFonts w:hint="eastAsia" w:ascii="宋体" w:hAnsi="宋体"/>
          <w:color w:val="000000"/>
          <w:sz w:val="30"/>
          <w:szCs w:val="30"/>
          <w:lang w:val="en-US" w:eastAsia="zh-CN"/>
        </w:rPr>
        <w:t>必须在服务一栏填写“是”，并</w:t>
      </w:r>
      <w:r>
        <w:rPr>
          <w:rFonts w:hint="eastAsia" w:ascii="宋体" w:hAnsi="宋体"/>
          <w:color w:val="000000"/>
          <w:sz w:val="30"/>
          <w:szCs w:val="30"/>
          <w:lang w:eastAsia="zh-CN"/>
        </w:rPr>
        <w:t>在市级确认后，在</w:t>
      </w:r>
      <w:r>
        <w:rPr>
          <w:rFonts w:hint="eastAsia" w:ascii="宋体" w:hAnsi="宋体"/>
          <w:color w:val="000000"/>
          <w:sz w:val="30"/>
          <w:szCs w:val="30"/>
          <w:lang w:val="en-US" w:eastAsia="zh-CN"/>
        </w:rPr>
        <w:t>10月12日前</w:t>
      </w:r>
      <w:r>
        <w:rPr>
          <w:rFonts w:hint="eastAsia" w:ascii="宋体" w:hAnsi="宋体" w:cs="仿宋_GB2312"/>
          <w:color w:val="000000"/>
          <w:sz w:val="30"/>
          <w:szCs w:val="30"/>
        </w:rPr>
        <w:t>凭原项目申报账号和密码，登陆广东省青少年科技</w:t>
      </w:r>
      <w:r>
        <w:rPr>
          <w:rFonts w:hint="eastAsia" w:ascii="宋体" w:hAnsi="宋体"/>
          <w:color w:val="000000"/>
          <w:sz w:val="30"/>
          <w:szCs w:val="30"/>
          <w:lang w:eastAsia="zh-CN"/>
        </w:rPr>
        <w:t>教育服务平台进行服务费缴纳。</w:t>
      </w:r>
    </w:p>
    <w:p>
      <w:pPr>
        <w:adjustRightInd w:val="0"/>
        <w:snapToGrid w:val="0"/>
        <w:spacing w:line="360" w:lineRule="auto"/>
        <w:ind w:firstLine="600" w:firstLineChars="200"/>
        <w:rPr>
          <w:rFonts w:ascii="黑体" w:hAnsi="黑体" w:eastAsia="黑体" w:cs="仿宋_GB2312"/>
          <w:color w:val="000000"/>
          <w:sz w:val="30"/>
          <w:szCs w:val="30"/>
        </w:rPr>
      </w:pPr>
      <w:r>
        <w:rPr>
          <w:rFonts w:hint="eastAsia" w:ascii="黑体" w:hAnsi="黑体" w:eastAsia="黑体" w:cs="仿宋_GB2312"/>
          <w:color w:val="000000"/>
          <w:sz w:val="30"/>
          <w:szCs w:val="30"/>
        </w:rPr>
        <w:t>二、注意事项</w:t>
      </w:r>
    </w:p>
    <w:p>
      <w:pPr>
        <w:adjustRightInd w:val="0"/>
        <w:snapToGrid w:val="0"/>
        <w:spacing w:line="360" w:lineRule="auto"/>
        <w:ind w:firstLine="600"/>
        <w:rPr>
          <w:rFonts w:ascii="宋体" w:cs="仿宋_GB2312"/>
          <w:color w:val="000000"/>
          <w:sz w:val="30"/>
          <w:szCs w:val="30"/>
        </w:rPr>
      </w:pPr>
      <w:r>
        <w:rPr>
          <w:rFonts w:ascii="宋体" w:hAnsi="宋体" w:cs="仿宋_GB2312"/>
          <w:color w:val="000000"/>
          <w:sz w:val="30"/>
          <w:szCs w:val="30"/>
        </w:rPr>
        <w:t>1.</w:t>
      </w:r>
      <w:r>
        <w:rPr>
          <w:rFonts w:hint="eastAsia" w:ascii="宋体" w:hAnsi="宋体" w:cs="仿宋_GB2312"/>
          <w:color w:val="000000"/>
          <w:sz w:val="30"/>
          <w:szCs w:val="30"/>
        </w:rPr>
        <w:t>应根据竞赛规则填报参赛学生和教练员信息，严格核实人员数量规定；</w:t>
      </w:r>
      <w:r>
        <w:rPr>
          <w:rFonts w:ascii="宋体" w:cs="仿宋_GB2312"/>
          <w:color w:val="000000"/>
          <w:sz w:val="30"/>
          <w:szCs w:val="30"/>
        </w:rPr>
        <w:br w:type="textWrapping"/>
      </w:r>
      <w:r>
        <w:rPr>
          <w:rFonts w:hint="eastAsia" w:ascii="宋体" w:hAnsi="宋体" w:cs="仿宋_GB2312"/>
          <w:color w:val="000000"/>
          <w:sz w:val="30"/>
          <w:szCs w:val="30"/>
        </w:rPr>
        <w:t>　　</w:t>
      </w:r>
      <w:r>
        <w:rPr>
          <w:rFonts w:ascii="宋体" w:hAnsi="宋体" w:cs="仿宋_GB2312"/>
          <w:color w:val="000000"/>
          <w:sz w:val="30"/>
          <w:szCs w:val="30"/>
        </w:rPr>
        <w:t>2.</w:t>
      </w:r>
      <w:r>
        <w:rPr>
          <w:rFonts w:hint="eastAsia" w:ascii="宋体" w:hAnsi="宋体" w:cs="仿宋_GB2312"/>
          <w:color w:val="000000"/>
          <w:sz w:val="30"/>
          <w:szCs w:val="30"/>
        </w:rPr>
        <w:t>务必保证参赛队名称（全称）、参赛学生姓名和数量、教练员姓名和数量等信息准确无误，市级提交完成申报后将不再做任何修改调整；</w:t>
      </w:r>
    </w:p>
    <w:p>
      <w:pPr>
        <w:adjustRightInd w:val="0"/>
        <w:snapToGrid w:val="0"/>
        <w:spacing w:line="360" w:lineRule="auto"/>
        <w:ind w:left="19" w:leftChars="9" w:firstLine="576" w:firstLineChars="192"/>
        <w:jc w:val="left"/>
        <w:rPr>
          <w:rFonts w:ascii="宋体" w:cs="宋体"/>
          <w:color w:val="000000"/>
          <w:sz w:val="28"/>
          <w:szCs w:val="28"/>
        </w:rPr>
      </w:pPr>
      <w:r>
        <w:rPr>
          <w:rFonts w:hint="eastAsia" w:ascii="宋体" w:hAnsi="宋体"/>
          <w:color w:val="000000"/>
          <w:sz w:val="30"/>
          <w:szCs w:val="30"/>
        </w:rPr>
        <w:t>填报参赛队名称注意几点：（</w:t>
      </w:r>
      <w:r>
        <w:rPr>
          <w:rFonts w:ascii="宋体" w:hAnsi="宋体"/>
          <w:color w:val="000000"/>
          <w:sz w:val="30"/>
          <w:szCs w:val="30"/>
        </w:rPr>
        <w:t>1</w:t>
      </w:r>
      <w:r>
        <w:rPr>
          <w:rFonts w:hint="eastAsia" w:ascii="宋体" w:hAnsi="宋体"/>
          <w:color w:val="000000"/>
          <w:sz w:val="30"/>
          <w:szCs w:val="30"/>
        </w:rPr>
        <w:t>）同一学校同一项目同一组别多个参赛队的，请在队名后标注一队、二队……；（</w:t>
      </w:r>
      <w:r>
        <w:rPr>
          <w:rFonts w:ascii="宋体" w:hAnsi="宋体"/>
          <w:color w:val="000000"/>
          <w:sz w:val="30"/>
          <w:szCs w:val="30"/>
        </w:rPr>
        <w:t>2</w:t>
      </w:r>
      <w:r>
        <w:rPr>
          <w:rFonts w:hint="eastAsia" w:ascii="宋体" w:hAnsi="宋体"/>
          <w:color w:val="000000"/>
          <w:sz w:val="30"/>
          <w:szCs w:val="30"/>
        </w:rPr>
        <w:t>）多所学校联队的，队名由所联校名组成，所联校名先后由学校所属的参赛学生排名先后确定，（</w:t>
      </w:r>
      <w:r>
        <w:rPr>
          <w:rFonts w:ascii="宋体" w:hAnsi="宋体"/>
          <w:color w:val="000000"/>
          <w:sz w:val="30"/>
          <w:szCs w:val="30"/>
        </w:rPr>
        <w:t>3</w:t>
      </w:r>
      <w:r>
        <w:rPr>
          <w:rFonts w:hint="eastAsia" w:ascii="宋体" w:hAnsi="宋体"/>
          <w:color w:val="000000"/>
          <w:sz w:val="30"/>
          <w:szCs w:val="30"/>
        </w:rPr>
        <w:t>）以校外机器人教育培训机构名义参赛的，参赛队名为该培训机构全称。</w:t>
      </w:r>
      <w:r>
        <w:rPr>
          <w:rFonts w:hint="eastAsia" w:ascii="宋体" w:hAnsi="宋体" w:cs="宋体"/>
          <w:color w:val="000000"/>
          <w:sz w:val="28"/>
          <w:szCs w:val="28"/>
        </w:rPr>
        <w:t>省赛出线参加全国赛时，按全国赛要求申报参赛。</w:t>
      </w:r>
    </w:p>
    <w:p>
      <w:pPr>
        <w:adjustRightInd w:val="0"/>
        <w:snapToGrid w:val="0"/>
        <w:spacing w:line="360" w:lineRule="auto"/>
        <w:ind w:firstLine="600" w:firstLineChars="200"/>
        <w:rPr>
          <w:rFonts w:ascii="宋体" w:cs="仿宋_GB2312"/>
          <w:color w:val="000000"/>
          <w:sz w:val="30"/>
          <w:szCs w:val="30"/>
        </w:rPr>
      </w:pPr>
      <w:r>
        <w:rPr>
          <w:rFonts w:ascii="宋体" w:hAnsi="宋体" w:cs="仿宋_GB2312"/>
          <w:color w:val="000000"/>
          <w:sz w:val="30"/>
          <w:szCs w:val="30"/>
        </w:rPr>
        <w:t>3.</w:t>
      </w:r>
      <w:r>
        <w:rPr>
          <w:rFonts w:hint="eastAsia" w:ascii="宋体" w:hAnsi="宋体" w:cs="仿宋_GB2312"/>
          <w:color w:val="000000"/>
          <w:sz w:val="30"/>
          <w:szCs w:val="30"/>
        </w:rPr>
        <w:t>弃用参赛授权号要及时反馈，错用参赛授权号要及时纠正；</w:t>
      </w:r>
    </w:p>
    <w:p>
      <w:pPr>
        <w:adjustRightInd w:val="0"/>
        <w:snapToGrid w:val="0"/>
        <w:spacing w:line="360" w:lineRule="auto"/>
        <w:ind w:firstLine="600" w:firstLineChars="200"/>
        <w:rPr>
          <w:rFonts w:ascii="宋体" w:cs="宋体"/>
          <w:color w:val="000000"/>
          <w:sz w:val="28"/>
          <w:szCs w:val="28"/>
        </w:rPr>
      </w:pPr>
      <w:r>
        <w:rPr>
          <w:rFonts w:ascii="宋体" w:hAnsi="宋体" w:cs="仿宋_GB2312"/>
          <w:color w:val="000000"/>
          <w:sz w:val="30"/>
          <w:szCs w:val="30"/>
        </w:rPr>
        <w:t>4.</w:t>
      </w:r>
      <w:r>
        <w:rPr>
          <w:rFonts w:hint="eastAsia" w:ascii="宋体" w:hAnsi="宋体"/>
          <w:color w:val="000000"/>
          <w:sz w:val="30"/>
          <w:szCs w:val="30"/>
        </w:rPr>
        <w:t>多所学校联队申报时，必须</w:t>
      </w:r>
      <w:r>
        <w:rPr>
          <w:rFonts w:hint="eastAsia" w:ascii="宋体" w:hAnsi="宋体" w:cs="宋体"/>
          <w:color w:val="000000"/>
          <w:sz w:val="28"/>
          <w:szCs w:val="28"/>
        </w:rPr>
        <w:t>提交学生在读学校的学籍证明等材料；</w:t>
      </w:r>
    </w:p>
    <w:p>
      <w:pPr>
        <w:adjustRightInd w:val="0"/>
        <w:snapToGrid w:val="0"/>
        <w:spacing w:line="360" w:lineRule="auto"/>
        <w:ind w:firstLine="560" w:firstLineChars="200"/>
        <w:rPr>
          <w:rFonts w:hint="eastAsia" w:ascii="宋体" w:hAnsi="宋体" w:cs="宋体"/>
          <w:color w:val="000000"/>
          <w:sz w:val="28"/>
          <w:szCs w:val="28"/>
        </w:rPr>
      </w:pPr>
      <w:r>
        <w:rPr>
          <w:rFonts w:ascii="宋体" w:hAnsi="宋体" w:cs="宋体"/>
          <w:color w:val="000000"/>
          <w:sz w:val="28"/>
          <w:szCs w:val="28"/>
        </w:rPr>
        <w:t>5.</w:t>
      </w:r>
      <w:r>
        <w:rPr>
          <w:rFonts w:hint="eastAsia" w:ascii="宋体" w:hAnsi="宋体" w:cs="仿宋_GB2312"/>
          <w:color w:val="000000"/>
          <w:sz w:val="30"/>
          <w:szCs w:val="30"/>
        </w:rPr>
        <w:t>校外机器人教育培训机构申报时，必须</w:t>
      </w:r>
      <w:r>
        <w:rPr>
          <w:rFonts w:hint="eastAsia" w:ascii="宋体" w:hAnsi="宋体" w:cs="宋体"/>
          <w:color w:val="000000"/>
          <w:sz w:val="28"/>
          <w:szCs w:val="28"/>
        </w:rPr>
        <w:t>提交有效营业执照、学生在读学校学籍证明等材料；</w:t>
      </w:r>
    </w:p>
    <w:p>
      <w:pPr>
        <w:adjustRightInd w:val="0"/>
        <w:snapToGrid w:val="0"/>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6.参赛队伍在填写参赛回执时，教练员在多个队伍出现的，只需在一个队伍中选择参加比赛和后勤服务（不需要的可不填写）</w:t>
      </w:r>
    </w:p>
    <w:p>
      <w:pPr>
        <w:adjustRightInd w:val="0"/>
        <w:snapToGrid w:val="0"/>
        <w:spacing w:line="360" w:lineRule="auto"/>
        <w:ind w:firstLine="600" w:firstLineChars="200"/>
        <w:rPr>
          <w:rFonts w:ascii="宋体" w:cs="仿宋_GB2312"/>
          <w:color w:val="000000"/>
          <w:sz w:val="30"/>
          <w:szCs w:val="30"/>
        </w:rPr>
      </w:pPr>
      <w:r>
        <w:rPr>
          <w:rFonts w:hint="eastAsia" w:ascii="宋体" w:hAnsi="宋体" w:cs="仿宋_GB2312"/>
          <w:color w:val="000000"/>
          <w:sz w:val="30"/>
          <w:szCs w:val="30"/>
          <w:lang w:val="en-US" w:eastAsia="zh-CN"/>
        </w:rPr>
        <w:t>7</w:t>
      </w:r>
      <w:r>
        <w:rPr>
          <w:rFonts w:ascii="宋体" w:hAnsi="宋体" w:cs="仿宋_GB2312"/>
          <w:color w:val="000000"/>
          <w:sz w:val="30"/>
          <w:szCs w:val="30"/>
        </w:rPr>
        <w:t>.</w:t>
      </w:r>
      <w:r>
        <w:rPr>
          <w:rFonts w:hint="eastAsia" w:ascii="宋体" w:hAnsi="宋体" w:cs="仿宋_GB2312"/>
          <w:color w:val="000000"/>
          <w:sz w:val="30"/>
          <w:szCs w:val="30"/>
        </w:rPr>
        <w:t>申报者应合理安排时间，尽量提前完成申报，避免临近申报截止网络堵塞，影响申报；务必在规定时间内完成在线申报，届时系统将自动关闭。</w:t>
      </w: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6E0"/>
    <w:rsid w:val="00007D61"/>
    <w:rsid w:val="000277E6"/>
    <w:rsid w:val="00036926"/>
    <w:rsid w:val="000429E9"/>
    <w:rsid w:val="00095929"/>
    <w:rsid w:val="000D6463"/>
    <w:rsid w:val="00114D8D"/>
    <w:rsid w:val="001B31EA"/>
    <w:rsid w:val="001D3237"/>
    <w:rsid w:val="001D5AA9"/>
    <w:rsid w:val="001D6A9E"/>
    <w:rsid w:val="001E3FCF"/>
    <w:rsid w:val="002127A9"/>
    <w:rsid w:val="00224426"/>
    <w:rsid w:val="00237E21"/>
    <w:rsid w:val="00252AAD"/>
    <w:rsid w:val="00257701"/>
    <w:rsid w:val="0027660D"/>
    <w:rsid w:val="00286A7A"/>
    <w:rsid w:val="00287D6A"/>
    <w:rsid w:val="002949AC"/>
    <w:rsid w:val="00295FF9"/>
    <w:rsid w:val="002A67E6"/>
    <w:rsid w:val="002A7A13"/>
    <w:rsid w:val="002E3C8C"/>
    <w:rsid w:val="002E41E1"/>
    <w:rsid w:val="002E759C"/>
    <w:rsid w:val="00311FC4"/>
    <w:rsid w:val="00363B20"/>
    <w:rsid w:val="00397CD4"/>
    <w:rsid w:val="003D204D"/>
    <w:rsid w:val="003F5A40"/>
    <w:rsid w:val="003F7F42"/>
    <w:rsid w:val="004114F4"/>
    <w:rsid w:val="00420789"/>
    <w:rsid w:val="004267C1"/>
    <w:rsid w:val="0043630C"/>
    <w:rsid w:val="0044394D"/>
    <w:rsid w:val="0045162C"/>
    <w:rsid w:val="00456401"/>
    <w:rsid w:val="00461D52"/>
    <w:rsid w:val="004670B0"/>
    <w:rsid w:val="00484F79"/>
    <w:rsid w:val="004939F5"/>
    <w:rsid w:val="004B5320"/>
    <w:rsid w:val="005104A3"/>
    <w:rsid w:val="005358F7"/>
    <w:rsid w:val="0054098A"/>
    <w:rsid w:val="00554613"/>
    <w:rsid w:val="005569DE"/>
    <w:rsid w:val="005736DF"/>
    <w:rsid w:val="005C3A83"/>
    <w:rsid w:val="005C6FB3"/>
    <w:rsid w:val="005E0CB7"/>
    <w:rsid w:val="005E187D"/>
    <w:rsid w:val="005F6CE8"/>
    <w:rsid w:val="006057EE"/>
    <w:rsid w:val="00664B31"/>
    <w:rsid w:val="00666617"/>
    <w:rsid w:val="00680BC1"/>
    <w:rsid w:val="006C7B29"/>
    <w:rsid w:val="006D5336"/>
    <w:rsid w:val="006F3251"/>
    <w:rsid w:val="00706083"/>
    <w:rsid w:val="007829A7"/>
    <w:rsid w:val="008011B3"/>
    <w:rsid w:val="00840FEB"/>
    <w:rsid w:val="00850B4D"/>
    <w:rsid w:val="00877C78"/>
    <w:rsid w:val="008C50C2"/>
    <w:rsid w:val="008C57F8"/>
    <w:rsid w:val="008D0ECD"/>
    <w:rsid w:val="009030F8"/>
    <w:rsid w:val="00905DFF"/>
    <w:rsid w:val="00917EDF"/>
    <w:rsid w:val="00955C98"/>
    <w:rsid w:val="0096227D"/>
    <w:rsid w:val="009648EC"/>
    <w:rsid w:val="0099402C"/>
    <w:rsid w:val="009B0262"/>
    <w:rsid w:val="009E0DDB"/>
    <w:rsid w:val="009E5045"/>
    <w:rsid w:val="00A27493"/>
    <w:rsid w:val="00A64A10"/>
    <w:rsid w:val="00AA0121"/>
    <w:rsid w:val="00AA44FF"/>
    <w:rsid w:val="00AB32A6"/>
    <w:rsid w:val="00AC0AC8"/>
    <w:rsid w:val="00AE0A65"/>
    <w:rsid w:val="00B15349"/>
    <w:rsid w:val="00B16A7B"/>
    <w:rsid w:val="00B40224"/>
    <w:rsid w:val="00B44959"/>
    <w:rsid w:val="00B57CD7"/>
    <w:rsid w:val="00B962DB"/>
    <w:rsid w:val="00BA7473"/>
    <w:rsid w:val="00BB502B"/>
    <w:rsid w:val="00BC0E9A"/>
    <w:rsid w:val="00BD3833"/>
    <w:rsid w:val="00BD76E0"/>
    <w:rsid w:val="00BE73E4"/>
    <w:rsid w:val="00BF160F"/>
    <w:rsid w:val="00C00061"/>
    <w:rsid w:val="00C26F92"/>
    <w:rsid w:val="00C350F3"/>
    <w:rsid w:val="00C51DDB"/>
    <w:rsid w:val="00C62207"/>
    <w:rsid w:val="00C762A1"/>
    <w:rsid w:val="00C868F2"/>
    <w:rsid w:val="00C94296"/>
    <w:rsid w:val="00C96E3F"/>
    <w:rsid w:val="00CB4DA7"/>
    <w:rsid w:val="00CC6437"/>
    <w:rsid w:val="00CE1F47"/>
    <w:rsid w:val="00D12C0F"/>
    <w:rsid w:val="00D46710"/>
    <w:rsid w:val="00D6527A"/>
    <w:rsid w:val="00D67829"/>
    <w:rsid w:val="00D73227"/>
    <w:rsid w:val="00D90FE7"/>
    <w:rsid w:val="00DD7C21"/>
    <w:rsid w:val="00E041FA"/>
    <w:rsid w:val="00E07A8F"/>
    <w:rsid w:val="00E14DA4"/>
    <w:rsid w:val="00E30A52"/>
    <w:rsid w:val="00E37401"/>
    <w:rsid w:val="00E51B54"/>
    <w:rsid w:val="00E65F42"/>
    <w:rsid w:val="00E71B3F"/>
    <w:rsid w:val="00E774DF"/>
    <w:rsid w:val="00EF7D16"/>
    <w:rsid w:val="00F01821"/>
    <w:rsid w:val="00F0376F"/>
    <w:rsid w:val="00F31427"/>
    <w:rsid w:val="00F3226A"/>
    <w:rsid w:val="00F334BE"/>
    <w:rsid w:val="00F43AC7"/>
    <w:rsid w:val="00F64CFA"/>
    <w:rsid w:val="00F72A94"/>
    <w:rsid w:val="00F84750"/>
    <w:rsid w:val="00F96093"/>
    <w:rsid w:val="00FE0D24"/>
    <w:rsid w:val="00FF3676"/>
    <w:rsid w:val="039E6B31"/>
    <w:rsid w:val="09D8461A"/>
    <w:rsid w:val="188D779C"/>
    <w:rsid w:val="23D41E41"/>
    <w:rsid w:val="2AD57BAC"/>
    <w:rsid w:val="2C8031F0"/>
    <w:rsid w:val="399A59FC"/>
    <w:rsid w:val="3DD61E95"/>
    <w:rsid w:val="44600BA4"/>
    <w:rsid w:val="4DC6373F"/>
    <w:rsid w:val="589C5D5E"/>
    <w:rsid w:val="60D72B6D"/>
    <w:rsid w:val="66503995"/>
    <w:rsid w:val="6B6B720C"/>
    <w:rsid w:val="6DA23619"/>
    <w:rsid w:val="79CC7E2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99"/>
    <w:rPr>
      <w:rFonts w:cs="Times New Roman"/>
      <w:color w:val="0000FF"/>
      <w:u w:val="single"/>
    </w:rPr>
  </w:style>
  <w:style w:type="character" w:customStyle="1" w:styleId="7">
    <w:name w:val="Footer Char"/>
    <w:basedOn w:val="5"/>
    <w:link w:val="2"/>
    <w:qFormat/>
    <w:locked/>
    <w:uiPriority w:val="99"/>
    <w:rPr>
      <w:rFonts w:ascii="Calibri" w:hAnsi="Calibri" w:cs="Times New Roman"/>
      <w:sz w:val="18"/>
      <w:szCs w:val="18"/>
    </w:rPr>
  </w:style>
  <w:style w:type="character" w:customStyle="1" w:styleId="8">
    <w:name w:val="Header Char"/>
    <w:basedOn w:val="5"/>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165</Words>
  <Characters>943</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小天</cp:lastModifiedBy>
  <dcterms:modified xsi:type="dcterms:W3CDTF">2020-08-31T06:30:16Z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