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adjustRightInd w:val="0"/>
        <w:snapToGrid w:val="0"/>
        <w:spacing w:line="276" w:lineRule="auto"/>
        <w:jc w:val="center"/>
        <w:rPr>
          <w:rFonts w:asciiTheme="minorEastAsia" w:hAnsiTheme="minorEastAsia" w:eastAsiaTheme="minorEastAsia"/>
          <w:b/>
          <w:bCs/>
          <w:color w:val="000000" w:themeColor="text1"/>
          <w:spacing w:val="-3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-34"/>
          <w:sz w:val="44"/>
          <w:szCs w:val="44"/>
          <w14:textFill>
            <w14:solidFill>
              <w14:schemeClr w14:val="tx1"/>
            </w14:solidFill>
          </w14:textFill>
        </w:rPr>
        <w:t>第二届粤港澳青少年科技创新合作交流活动报名表</w:t>
      </w: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仿宋_GB2312"/>
          <w:b/>
          <w:color w:val="000000" w:themeColor="text1"/>
          <w:spacing w:val="-2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0"/>
        <w:gridCol w:w="1079"/>
        <w:gridCol w:w="17"/>
        <w:gridCol w:w="1135"/>
        <w:gridCol w:w="1068"/>
        <w:gridCol w:w="1378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01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5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378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访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 区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（限200字）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6720" w:firstLineChars="240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ind w:firstLine="6720" w:firstLineChars="240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ind w:firstLine="6720" w:firstLineChars="240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ind w:firstLine="6720" w:firstLineChars="240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ind w:firstLine="30" w:firstLineChars="11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(盖章)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月    日</w:t>
            </w:r>
          </w:p>
        </w:tc>
      </w:tr>
    </w:tbl>
    <w:p>
      <w:pPr>
        <w:adjustRightInd w:val="0"/>
        <w:snapToGrid w:val="0"/>
        <w:spacing w:line="276" w:lineRule="auto"/>
        <w:ind w:firstLine="281" w:firstLineChars="100"/>
        <w:jc w:val="left"/>
        <w:rPr>
          <w:rFonts w:ascii="仿宋_GB2312" w:hAnsi="仿宋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（1）出访地区务必填写，地市选派的2名必须港澳各1名；带头人填写出访地区意向，由主办单位协调分配；（2）照片处请上传电子版照片，本表盖章后拍照或扫描成电子版与WORD文档一并于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日前发送至</w:t>
      </w:r>
      <w:r>
        <w:rPr>
          <w:rFonts w:asciiTheme="minorEastAsia" w:hAnsiTheme="minorEastAsia" w:eastAsia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58222883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@qq.com。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029C7"/>
    <w:rsid w:val="6B302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2018-04-09T01:33:00Z</dcterms:created>
  <dc:creator>小天</dc:creator>
  <cp:lastModifiedBy>小天</cp:lastModifiedBy>
  <dcterms:modified xsi:type="dcterms:W3CDTF">2018-04-09T01:34:04Z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