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ind w:right="106" w:rightChars="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年全省优秀科技辅导员获奖名单</w:t>
      </w:r>
    </w:p>
    <w:p>
      <w:pPr>
        <w:spacing w:line="600" w:lineRule="exact"/>
        <w:ind w:right="64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3"/>
        <w:tblW w:w="79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975"/>
        <w:gridCol w:w="139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深圳市福田区科技中学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方东燕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深圳市罗湖区罗湖小学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深圳市盐田区外国语小学东和分校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祝守宏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深圳市宝安区宝城小学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陈嘉翠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深圳市清林小学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深圳市光明新区教育科学研究中心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深圳市坪山区同心外国语学校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珠海市斗门区井岸镇第四小学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邓小龙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珠海市香洲区香华实验学校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珠海市理工职业技术学校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邹青松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曹玉宝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唐辉宏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林卓睿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汕头市聿怀中学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方立鹏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汕头市新乡小学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汕头市外马路第三小学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汕头市芙蓉小学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周沐奎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冼伟福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佛山市顺德区勒流育贤实验学校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佛山市顺德区容桂外国语学校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陆锦豪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佛山市高明区沧江中学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陈任雄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佛山市三水区白坭镇白坭中学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佛山市南海区石门中学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严锦发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河源市龙川县老隆镇第二小学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李聪会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梅州市哆梦创客科技有限公司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瓦力工厂机器人构建中心（梅州校区）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梁鼓华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梅州市农业学校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杨伟志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创客嘉文化传播有限公司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黄志坚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惠州市水北小学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叶根茂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庄建琛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惠州市惠东县大岭中心学校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惠州市博罗县福田中学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惠州市龙门县龙城第一中学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汕尾市海丰县海城镇中心小学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汕尾市陆丰市东海彭伟学校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韦文敏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汕尾市海丰县公平中学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李岸模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汕尾市陆河县河田中学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东莞市青少年活动中心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尹伟锋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东莞市寮步镇香市中学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韩钜明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东莞市寮步镇实验小学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罗明珠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莫小军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东莞市石排中心小学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4"/>
                <w:lang w:val="en-US" w:eastAsia="zh-CN" w:bidi="ar"/>
              </w:rPr>
              <w:t xml:space="preserve">  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关朋伟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中山市民众镇中心小学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吴锦梅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中山市三乡镇光后中心小学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罗承芳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中山纪念中学三鑫双语学校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中山市东区雍景园小学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刘立煌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梁炎朝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江门恩平市恩城街道第一小学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江门市江海区外海街道银泉小学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冯海欧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阳江市阳西县第二中学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阳江阳春市中等职业技术学校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许乃杰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阳江市阳东区雅韶中学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定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李志雄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湛江市湖光中心小学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4"/>
                <w:lang w:val="en-US" w:eastAsia="zh-CN" w:bidi="ar"/>
              </w:rPr>
              <w:t>冬娥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卢家儒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茂名信宜市教育城初级中学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江滔滔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茂名市龙岭学校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茂名市福华小学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茂名化州市第三中学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4"/>
                <w:lang w:val="en-US" w:eastAsia="zh-CN" w:bidi="ar"/>
              </w:rPr>
              <w:t xml:space="preserve">  超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肇庆市德庆县香山中学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蔡耀东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肇庆高要区南岸科德小学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陈凤仪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清远市清城区新北江实验学校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</w:t>
            </w:r>
            <w:r>
              <w:rPr>
                <w:rStyle w:val="4"/>
                <w:lang w:val="en-US" w:eastAsia="zh-CN" w:bidi="ar"/>
              </w:rPr>
              <w:t xml:space="preserve">  飞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清远市阳山县南阳中学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4"/>
                <w:lang w:val="en-US" w:eastAsia="zh-CN" w:bidi="ar"/>
              </w:rPr>
              <w:t xml:space="preserve">  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杨汝权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郑赣辉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郑少平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揭阳普宁市第二中学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黄曼丽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揭阳岐山学校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揭阳市惠来县华湖镇中心小学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周伟明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  <w:r>
              <w:rPr>
                <w:rStyle w:val="5"/>
                <w:lang w:val="en-US" w:eastAsia="zh-CN" w:bidi="ar"/>
              </w:rPr>
              <w:t>云安区石城镇石城中学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吴金英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  <w:r>
              <w:rPr>
                <w:rStyle w:val="5"/>
                <w:lang w:val="en-US" w:eastAsia="zh-CN" w:bidi="ar"/>
              </w:rPr>
              <w:t>云安区白石镇中学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  <w:r>
              <w:rPr>
                <w:rStyle w:val="6"/>
                <w:lang w:val="en-US" w:eastAsia="zh-CN" w:bidi="ar"/>
              </w:rPr>
              <w:t>新兴县实验中学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梁镇棠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云浮市新兴县第一中学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  <w:r>
              <w:rPr>
                <w:rStyle w:val="5"/>
                <w:lang w:val="en-US" w:eastAsia="zh-CN" w:bidi="ar"/>
              </w:rPr>
              <w:t>云安区华立中英文学校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胡正勇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广东实验中学</w:t>
            </w:r>
          </w:p>
        </w:tc>
      </w:tr>
    </w:tbl>
    <w:p>
      <w:pPr>
        <w:spacing w:line="600" w:lineRule="exact"/>
        <w:ind w:right="640"/>
        <w:jc w:val="both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106" w:rightChars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年全省优秀组织工作者获奖名单</w:t>
      </w:r>
    </w:p>
    <w:p>
      <w:pPr>
        <w:spacing w:line="600" w:lineRule="exact"/>
        <w:ind w:right="64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3"/>
        <w:tblW w:w="81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140"/>
        <w:gridCol w:w="1395"/>
        <w:gridCol w:w="4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彭友才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深圳市龙岗区教师进修学校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胡小盈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煌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珠海市香洲区教科培中心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周朝霞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  玲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谢晓斌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佛山市南海区教育发展研究中心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群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佛山市高明区教育科研培训中心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萧乐春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佛山市三水区三水中学附属初中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河源市连平县教育局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科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张惠英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梅州市蕉岭县科学技术协会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叶静红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蔡少君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汕尾市陆丰市教育局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彭仿兰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东莞市凤岗镇宣传教育文体局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李伟津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东莞市青少年活动中心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尹群娣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东莞市莞城宣传教育文体局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骆志洁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阳江市阳西县第二小学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蔡栋荣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茂名市第十六中学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容光天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茂名高州市科学技术协会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卢和歆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广东肇庆中学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肇庆市广宁县教育局教研室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黎国雄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方少芹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陈煜毅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揭阳市综合中等专业学校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曾文杏 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云浮市郁南县西江实验学校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黄金华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云浮市云安区石城镇中心小学</w:t>
            </w:r>
          </w:p>
        </w:tc>
      </w:tr>
    </w:tbl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ind w:right="640"/>
        <w:jc w:val="both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106" w:rightChars="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年全省优秀组织单位获奖名单</w:t>
      </w:r>
    </w:p>
    <w:p>
      <w:pPr>
        <w:spacing w:line="600" w:lineRule="exact"/>
        <w:ind w:right="64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3"/>
        <w:tblW w:w="72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260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深圳市南山实验教育集团麒麟中学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珠海市香洲区九洲中学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汕头市林百欣科学技术中等专业学校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佛山市顺德区大闸小学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广东梅县东山中学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华南师范大学附属惠阳学校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惠州惠东县惠东高级中学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东莞市常平镇教育局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东莞市麻涌镇教育局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江门鹤山市沙坪实验中学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江门市范罗冈小学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阳江市岗列中学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茂名化州市教育局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肇庆市端州区中小学生综合实践活动教育基地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清远市清城区新北江实验学校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揭阳普宁市占陇镇桥柱初级中学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云安区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科学技术协会</w:t>
            </w:r>
          </w:p>
        </w:tc>
      </w:tr>
    </w:tbl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3E02"/>
    <w:rsid w:val="42D53E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2018-01-25T04:22:00Z</dcterms:created>
  <dc:creator>黄旭升</dc:creator>
  <cp:lastModifiedBy>黄旭升</cp:lastModifiedBy>
  <dcterms:modified xsi:type="dcterms:W3CDTF">2018-01-25T04:23:00Z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