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pacing w:val="-1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2017年广东省青少年机器人竞赛骨干教练员培训班</w:t>
      </w:r>
      <w:r>
        <w:rPr>
          <w:rFonts w:hint="eastAsia" w:ascii="宋体" w:hAnsi="宋体"/>
          <w:b/>
          <w:color w:val="000000"/>
          <w:sz w:val="44"/>
          <w:szCs w:val="44"/>
        </w:rPr>
        <w:t>日程安排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</w:p>
    <w:tbl>
      <w:tblPr>
        <w:tblStyle w:val="3"/>
        <w:tblW w:w="8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730"/>
        <w:gridCol w:w="325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内容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11月30日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（星期四）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14:00～17:00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自行前往河源滨江金利大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酒店</w:t>
            </w:r>
            <w:r>
              <w:rPr>
                <w:rFonts w:hint="eastAsia" w:ascii="宋体" w:hAnsi="宋体"/>
                <w:color w:val="000000"/>
                <w:sz w:val="24"/>
              </w:rPr>
              <w:t>报到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酒店大堂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20:00～21:00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各竞赛项目组长会议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12月1日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（星期五）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9:00～12:00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开班仪式，各竞赛项目规则学习研讨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16:00～18:00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科技游戏体验活动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20:00～21:00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裁判长会议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12月2日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（星期六）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9:00～12:00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参观河源科普基地活动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13:00～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午餐后疏散，自行返回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5E8E"/>
    <w:rsid w:val="4D915E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2017-11-06T08:02:00Z</dcterms:created>
  <dc:creator>黄旭升</dc:creator>
  <cp:lastModifiedBy>黄旭升</cp:lastModifiedBy>
  <dcterms:modified xsi:type="dcterms:W3CDTF">2017-11-06T08:02:41Z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