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附件1</w:t>
      </w:r>
    </w:p>
    <w:bookmarkEnd w:id="0"/>
    <w:p>
      <w:pPr>
        <w:adjustRightInd w:val="0"/>
        <w:snapToGrid w:val="0"/>
        <w:spacing w:line="276" w:lineRule="auto"/>
        <w:jc w:val="center"/>
        <w:rPr>
          <w:rFonts w:hint="eastAsia" w:ascii="宋体" w:hAnsi="宋体" w:cs="宋体"/>
          <w:b/>
          <w:bCs/>
          <w:spacing w:val="-28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8"/>
          <w:kern w:val="0"/>
          <w:sz w:val="44"/>
          <w:szCs w:val="44"/>
        </w:rPr>
        <w:t>2016年全国青少年高校科学营广东营名额分配表</w:t>
      </w:r>
    </w:p>
    <w:p>
      <w:pPr>
        <w:adjustRightInd w:val="0"/>
        <w:snapToGrid w:val="0"/>
        <w:spacing w:line="276" w:lineRule="auto"/>
        <w:jc w:val="center"/>
        <w:rPr>
          <w:rFonts w:hint="eastAsia" w:ascii="宋体" w:hAnsi="宋体" w:cs="宋体"/>
          <w:b/>
          <w:bCs/>
          <w:spacing w:val="-28"/>
          <w:kern w:val="0"/>
          <w:sz w:val="44"/>
          <w:szCs w:val="44"/>
        </w:rPr>
      </w:pPr>
    </w:p>
    <w:tbl>
      <w:tblPr>
        <w:tblStyle w:val="5"/>
        <w:tblW w:w="795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1918"/>
        <w:gridCol w:w="2033"/>
        <w:gridCol w:w="22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省份</w:t>
            </w: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4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高校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华南理工大学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广东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湖北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重庆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安徽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新疆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390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2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200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90025"/>
    <w:rsid w:val="75C900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2016-05-18T07:52:00Z</dcterms:created>
  <dc:creator>Administrator</dc:creator>
  <cp:lastModifiedBy>Administrator</cp:lastModifiedBy>
  <dcterms:modified xsi:type="dcterms:W3CDTF">2016-05-18T07:52:29Z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