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</w:t>
      </w:r>
    </w:p>
    <w:p>
      <w:pPr>
        <w:adjustRightInd w:val="0"/>
        <w:snapToGrid w:val="0"/>
        <w:spacing w:line="276" w:lineRule="auto"/>
        <w:ind w:firstLine="361" w:firstLineChars="100"/>
        <w:jc w:val="center"/>
        <w:rPr>
          <w:rFonts w:hint="eastAsia" w:ascii="宋体" w:hAnsi="宋体" w:cs="Arial"/>
          <w:b/>
          <w:bCs/>
          <w:kern w:val="0"/>
          <w:sz w:val="36"/>
          <w:szCs w:val="36"/>
        </w:rPr>
      </w:pPr>
      <w:r>
        <w:rPr>
          <w:rFonts w:ascii="宋体" w:hAnsi="宋体" w:cs="Arial"/>
          <w:b/>
          <w:bCs/>
          <w:kern w:val="0"/>
          <w:sz w:val="36"/>
          <w:szCs w:val="36"/>
        </w:rPr>
        <w:t>2017</w:t>
      </w:r>
      <w:r>
        <w:rPr>
          <w:rFonts w:hint="eastAsia" w:ascii="宋体" w:hAnsi="宋体" w:cs="Arial"/>
          <w:b/>
          <w:bCs/>
          <w:kern w:val="0"/>
          <w:sz w:val="36"/>
          <w:szCs w:val="36"/>
        </w:rPr>
        <w:t>年广东省中学生英才计划初步入选名单</w:t>
      </w:r>
    </w:p>
    <w:p>
      <w:pPr>
        <w:adjustRightInd w:val="0"/>
        <w:snapToGrid w:val="0"/>
        <w:spacing w:line="276" w:lineRule="auto"/>
        <w:ind w:firstLine="240" w:firstLineChars="100"/>
        <w:jc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（学生排名不分先后）</w:t>
      </w:r>
    </w:p>
    <w:p>
      <w:pPr>
        <w:adjustRightInd w:val="0"/>
        <w:snapToGrid w:val="0"/>
        <w:ind w:firstLine="320" w:firstLineChars="100"/>
        <w:jc w:val="center"/>
        <w:rPr>
          <w:rFonts w:hint="eastAsia" w:ascii="仿宋" w:hAnsi="仿宋" w:eastAsia="仿宋"/>
          <w:sz w:val="32"/>
          <w:szCs w:val="32"/>
        </w:rPr>
      </w:pPr>
    </w:p>
    <w:tbl>
      <w:tblPr>
        <w:tblStyle w:val="3"/>
        <w:tblW w:w="809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17"/>
        <w:gridCol w:w="1418"/>
        <w:gridCol w:w="1275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Courier New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Courier New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Courier New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Courier New"/>
                <w:b/>
                <w:bCs/>
                <w:color w:val="000000"/>
                <w:kern w:val="0"/>
                <w:sz w:val="24"/>
              </w:rPr>
              <w:t>导师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Courier New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Courier New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Courier New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Courier New"/>
                <w:b/>
                <w:bCs/>
                <w:color w:val="000000"/>
                <w:kern w:val="0"/>
                <w:sz w:val="24"/>
              </w:rPr>
              <w:t>所在中学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黄若琪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欧阳钢锋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化  学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华南师范大学附属中学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李宇轩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广州大学附属中学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宋天惠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广州市天河外国语学校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石丹迪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童叶翔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广东广雅中学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李其嘉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华南师范大学附属中学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郭昱航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佛山市第一中学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张瑞霖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  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广东实验中学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何盛哲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广州大学附属中学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裴丹迪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广东实验中学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龙翰哲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  侬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华南师范大学附属中学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杨学霖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华南师范大学附属中学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罗富文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广东广雅中学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黄韵霏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郭金虎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  物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华南师范大学附属中学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  馨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佛山市第一中学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梁欣悦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广东实验中学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  悦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彭少麟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广州大学附属中学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颜  亮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广东广雅中学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沈乐佳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华南师范大学附属中学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刘俊麟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姚正安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  学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广州市执信中学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李俊龙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广东实验中学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钟相濡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广东实验中学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温宇航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王学钦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华南师范大学附属中学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洪乐潼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华南师范大学附属中学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苏振漩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广州大学附属中学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  勃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李志兵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物  理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广州执信中学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梁子东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广州大学附属中学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黄晨航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广东实验中学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曾鹏宇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王雪华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广东实验中学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何璐希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华南师范大学附属中学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李秦埙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华南师范大学附属中学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8696B"/>
    <w:rsid w:val="7B2869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2016-12-08T01:34:00Z</dcterms:created>
  <dc:creator>Administrator</dc:creator>
  <cp:lastModifiedBy>Administrator</cp:lastModifiedBy>
  <dcterms:modified xsi:type="dcterms:W3CDTF">2016-12-08T01:35:00Z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